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FF5" w:rsidRDefault="00D9623C">
      <w:pPr>
        <w:pStyle w:val="ae"/>
        <w:tabs>
          <w:tab w:val="right" w:pos="9360"/>
        </w:tabs>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w:t>
      </w:r>
      <w:r>
        <w:rPr>
          <w:rFonts w:hint="eastAsia"/>
          <w:sz w:val="24"/>
          <w:szCs w:val="21"/>
          <w:lang w:val="en-US" w:eastAsia="zh-CN"/>
        </w:rPr>
        <w:t>12411</w:t>
      </w:r>
    </w:p>
    <w:p w:rsidR="00CE0FF5" w:rsidRDefault="00D9623C">
      <w:pPr>
        <w:tabs>
          <w:tab w:val="center" w:pos="4536"/>
          <w:tab w:val="right" w:pos="9639"/>
        </w:tabs>
        <w:spacing w:beforeLines="0" w:line="240" w:lineRule="auto"/>
        <w:ind w:right="2"/>
        <w:rPr>
          <w:rFonts w:ascii="Arial" w:hAnsi="Arial" w:cs="Arial"/>
          <w:b/>
          <w:bCs/>
          <w:sz w:val="22"/>
          <w:szCs w:val="22"/>
          <w:lang w:eastAsia="ja-JP"/>
        </w:rPr>
      </w:pPr>
      <w:r>
        <w:rPr>
          <w:rFonts w:ascii="Arial" w:hAnsi="Arial" w:cs="Arial" w:hint="eastAsia"/>
          <w:b/>
          <w:bCs/>
          <w:sz w:val="22"/>
          <w:szCs w:val="22"/>
          <w:lang w:val="en-US" w:eastAsia="zh-CN"/>
        </w:rPr>
        <w:t>Reno</w:t>
      </w:r>
      <w:r>
        <w:rPr>
          <w:rFonts w:ascii="Arial" w:hAnsi="Arial" w:cs="Arial"/>
          <w:b/>
          <w:bCs/>
          <w:sz w:val="22"/>
          <w:szCs w:val="22"/>
          <w:lang w:eastAsia="ja-JP"/>
        </w:rPr>
        <w:t xml:space="preserve">, </w:t>
      </w:r>
      <w:r>
        <w:rPr>
          <w:rFonts w:ascii="Arial" w:hAnsi="Arial" w:cs="Arial" w:hint="eastAsia"/>
          <w:b/>
          <w:bCs/>
          <w:sz w:val="22"/>
          <w:szCs w:val="22"/>
          <w:lang w:val="en-US" w:eastAsia="zh-CN"/>
        </w:rPr>
        <w:t>Nevada, US</w:t>
      </w:r>
      <w:r>
        <w:rPr>
          <w:rFonts w:ascii="Arial" w:hAnsi="Arial" w:cs="Arial"/>
          <w:b/>
          <w:bCs/>
          <w:sz w:val="22"/>
          <w:szCs w:val="22"/>
          <w:lang w:eastAsia="ja-JP"/>
        </w:rPr>
        <w:t xml:space="preserve">, </w:t>
      </w:r>
      <w:r>
        <w:rPr>
          <w:rFonts w:ascii="Arial" w:hAnsi="Arial" w:cs="Arial" w:hint="eastAsia"/>
          <w:b/>
          <w:bCs/>
          <w:sz w:val="22"/>
          <w:szCs w:val="22"/>
          <w:lang w:val="en-US" w:eastAsia="zh-CN"/>
        </w:rPr>
        <w:t>Nov 18</w:t>
      </w:r>
      <w:proofErr w:type="spellStart"/>
      <w:r>
        <w:rPr>
          <w:rFonts w:ascii="Arial" w:hAnsi="Arial" w:cs="Arial"/>
          <w:b/>
          <w:bCs/>
          <w:sz w:val="22"/>
          <w:szCs w:val="22"/>
          <w:vertAlign w:val="superscript"/>
          <w:lang w:eastAsia="ja-JP"/>
        </w:rPr>
        <w:t>th</w:t>
      </w:r>
      <w:proofErr w:type="spellEnd"/>
      <w:r>
        <w:rPr>
          <w:rFonts w:ascii="Arial" w:hAnsi="Arial" w:cs="Arial"/>
          <w:b/>
          <w:bCs/>
          <w:sz w:val="22"/>
          <w:szCs w:val="22"/>
          <w:lang w:eastAsia="ja-JP"/>
        </w:rPr>
        <w:t xml:space="preserve"> – </w:t>
      </w:r>
      <w:r>
        <w:rPr>
          <w:rFonts w:ascii="Arial" w:hAnsi="Arial" w:cs="Arial" w:hint="eastAsia"/>
          <w:b/>
          <w:bCs/>
          <w:sz w:val="22"/>
          <w:szCs w:val="22"/>
          <w:lang w:val="en-US" w:eastAsia="zh-CN"/>
        </w:rPr>
        <w:t>22</w:t>
      </w:r>
      <w:proofErr w:type="spellStart"/>
      <w:r>
        <w:rPr>
          <w:rFonts w:ascii="Arial" w:hAnsi="Arial" w:cs="Arial"/>
          <w:b/>
          <w:bCs/>
          <w:sz w:val="22"/>
          <w:szCs w:val="22"/>
          <w:vertAlign w:val="superscript"/>
          <w:lang w:eastAsia="ja-JP"/>
        </w:rPr>
        <w:t>th</w:t>
      </w:r>
      <w:proofErr w:type="spellEnd"/>
      <w:r>
        <w:rPr>
          <w:rFonts w:ascii="Arial" w:hAnsi="Arial" w:cs="Arial"/>
          <w:b/>
          <w:bCs/>
          <w:sz w:val="22"/>
          <w:szCs w:val="22"/>
          <w:lang w:eastAsia="ja-JP"/>
        </w:rPr>
        <w:t>, 2019</w:t>
      </w:r>
    </w:p>
    <w:p w:rsidR="00CE0FF5" w:rsidRDefault="00CE0FF5">
      <w:pPr>
        <w:pStyle w:val="ae"/>
        <w:tabs>
          <w:tab w:val="right" w:pos="9072"/>
        </w:tabs>
        <w:rPr>
          <w:rFonts w:cs="Arial"/>
          <w:bCs/>
          <w:sz w:val="24"/>
          <w:szCs w:val="18"/>
          <w:lang w:eastAsia="ja-JP"/>
        </w:rPr>
      </w:pPr>
    </w:p>
    <w:p w:rsidR="00CE0FF5" w:rsidRDefault="00D9623C">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E0FF5" w:rsidRDefault="00D9623C">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CE0FF5" w:rsidRDefault="00D9623C">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CE0FF5" w:rsidRDefault="00D9623C">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E0FF5" w:rsidRDefault="00CE0FF5">
      <w:pPr>
        <w:pBdr>
          <w:bottom w:val="single" w:sz="4" w:space="1" w:color="auto"/>
        </w:pBdr>
        <w:tabs>
          <w:tab w:val="left" w:pos="2552"/>
        </w:tabs>
        <w:spacing w:before="120"/>
        <w:rPr>
          <w:sz w:val="24"/>
        </w:rPr>
      </w:pPr>
    </w:p>
    <w:p w:rsidR="00CE0FF5" w:rsidRDefault="00D9623C">
      <w:pPr>
        <w:pStyle w:val="2"/>
        <w:rPr>
          <w:lang w:eastAsia="zh-CN"/>
        </w:rPr>
      </w:pPr>
      <w:bookmarkStart w:id="4" w:name="OLE_LINK23"/>
      <w:r>
        <w:rPr>
          <w:rFonts w:hint="eastAsia"/>
          <w:lang w:val="en-US" w:eastAsia="zh-CN"/>
        </w:rPr>
        <w:t>Introduction</w:t>
      </w:r>
    </w:p>
    <w:bookmarkEnd w:id="4"/>
    <w:p w:rsidR="00CE0FF5" w:rsidRDefault="00D9623C">
      <w:pPr>
        <w:spacing w:before="120"/>
        <w:rPr>
          <w:rStyle w:val="apple-converted-space"/>
        </w:rPr>
      </w:pPr>
      <w:r>
        <w:rPr>
          <w:rStyle w:val="apple-converted-space"/>
        </w:rPr>
        <w:t>In the last RAN1</w:t>
      </w:r>
      <w:r>
        <w:rPr>
          <w:rStyle w:val="apple-converted-space"/>
          <w:rFonts w:hint="eastAsia"/>
          <w:lang w:val="en-US" w:eastAsia="zh-CN"/>
        </w:rPr>
        <w:t xml:space="preserve"> #98bis</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CE0FF5" w:rsidRDefault="00D9623C">
      <w:pPr>
        <w:spacing w:before="120"/>
        <w:rPr>
          <w:b/>
          <w:bCs/>
          <w:u w:val="single"/>
          <w:lang w:val="en-US" w:eastAsia="zh-CN"/>
        </w:rPr>
      </w:pPr>
      <w:bookmarkStart w:id="5" w:name="OLE_LINK42"/>
      <w:r>
        <w:rPr>
          <w:b/>
          <w:bCs/>
          <w:u w:val="single"/>
          <w:shd w:val="clear" w:color="FFFFFF" w:fill="D9D9D9"/>
          <w:lang w:val="en-US" w:eastAsia="zh-CN"/>
        </w:rPr>
        <w:t xml:space="preserve">Agreements in </w:t>
      </w:r>
      <w:r>
        <w:rPr>
          <w:rFonts w:hint="eastAsia"/>
          <w:b/>
          <w:bCs/>
          <w:u w:val="single"/>
          <w:shd w:val="clear" w:color="FFFFFF" w:fill="D9D9D9"/>
          <w:lang w:val="en-US" w:eastAsia="zh-CN"/>
        </w:rPr>
        <w:t>meeting #98bis</w:t>
      </w:r>
      <w:r>
        <w:rPr>
          <w:b/>
          <w:bCs/>
          <w:u w:val="single"/>
          <w:shd w:val="clear" w:color="FFFFFF" w:fill="D9D9D9"/>
          <w:lang w:val="en-US" w:eastAsia="zh-CN"/>
        </w:rPr>
        <w:t>:</w:t>
      </w:r>
      <w:r>
        <w:rPr>
          <w:b/>
          <w:bCs/>
          <w:u w:val="single"/>
          <w:lang w:val="en-US" w:eastAsia="zh-CN"/>
        </w:rPr>
        <w:t xml:space="preserve"> </w:t>
      </w:r>
    </w:p>
    <w:p w:rsidR="00CE0FF5" w:rsidRDefault="00CE0FF5">
      <w:pPr>
        <w:spacing w:beforeLines="0" w:before="0" w:after="0" w:line="240" w:lineRule="auto"/>
        <w:jc w:val="left"/>
        <w:rPr>
          <w:rFonts w:ascii="Times" w:eastAsia="Batang" w:hAnsi="Times"/>
          <w:szCs w:val="24"/>
        </w:rPr>
      </w:pPr>
    </w:p>
    <w:p w:rsidR="00CE0FF5" w:rsidRDefault="00D9623C">
      <w:pPr>
        <w:spacing w:beforeLines="0" w:before="0" w:after="0" w:line="240" w:lineRule="auto"/>
        <w:jc w:val="left"/>
        <w:rPr>
          <w:rFonts w:ascii="Times" w:eastAsia="Batang" w:hAnsi="Times"/>
          <w:b/>
          <w:bCs/>
          <w:szCs w:val="24"/>
        </w:rPr>
      </w:pPr>
      <w:r>
        <w:rPr>
          <w:rFonts w:ascii="Times" w:eastAsia="Batang" w:hAnsi="Times"/>
          <w:b/>
          <w:bCs/>
          <w:szCs w:val="24"/>
          <w:highlight w:val="green"/>
        </w:rPr>
        <w:t>Agreement</w:t>
      </w:r>
    </w:p>
    <w:p w:rsidR="00CE0FF5" w:rsidRDefault="00D9623C">
      <w:pPr>
        <w:spacing w:beforeLines="0" w:before="0" w:after="0" w:line="240" w:lineRule="auto"/>
        <w:jc w:val="left"/>
        <w:rPr>
          <w:rFonts w:ascii="Times" w:eastAsia="Batang" w:hAnsi="Times"/>
          <w:szCs w:val="24"/>
        </w:rPr>
      </w:pPr>
      <w:r>
        <w:rPr>
          <w:rFonts w:ascii="Times" w:eastAsia="Batang" w:hAnsi="Times" w:cs="Arial"/>
          <w:lang w:val="en-US"/>
        </w:rPr>
        <w:t>The unicast multi-TB feature is enabled separately for DL and UL</w:t>
      </w:r>
    </w:p>
    <w:p w:rsidR="00CE0FF5" w:rsidRDefault="00CE0FF5">
      <w:pPr>
        <w:spacing w:beforeLines="0" w:before="0" w:after="0" w:line="240" w:lineRule="auto"/>
        <w:jc w:val="left"/>
        <w:rPr>
          <w:rFonts w:ascii="Times" w:eastAsia="Batang" w:hAnsi="Times"/>
          <w:szCs w:val="24"/>
        </w:rPr>
      </w:pPr>
    </w:p>
    <w:p w:rsidR="00CE0FF5" w:rsidRDefault="00D9623C">
      <w:pPr>
        <w:tabs>
          <w:tab w:val="left" w:pos="0"/>
        </w:tabs>
        <w:spacing w:before="120" w:after="0"/>
        <w:rPr>
          <w:rFonts w:eastAsia="Times New Roman" w:cs="Arial"/>
          <w:b/>
          <w:bCs/>
          <w:lang w:val="en-US" w:eastAsia="zh-CN"/>
        </w:rPr>
      </w:pPr>
      <w:r>
        <w:rPr>
          <w:rFonts w:eastAsia="Times New Roman" w:cs="Arial"/>
          <w:b/>
          <w:bCs/>
          <w:highlight w:val="green"/>
          <w:lang w:val="en-US" w:eastAsia="zh-CN"/>
        </w:rPr>
        <w:t>Agreement</w:t>
      </w:r>
    </w:p>
    <w:p w:rsidR="00CE0FF5" w:rsidRDefault="00D9623C">
      <w:pPr>
        <w:tabs>
          <w:tab w:val="left" w:pos="0"/>
        </w:tabs>
        <w:spacing w:before="120" w:after="0"/>
        <w:rPr>
          <w:rFonts w:eastAsia="Times New Roman" w:cs="Arial"/>
          <w:lang w:val="en-US" w:eastAsia="zh-CN"/>
        </w:rPr>
      </w:pPr>
      <w:r>
        <w:rPr>
          <w:rFonts w:eastAsia="Times New Roman" w:cs="Arial"/>
          <w:lang w:val="en-US" w:eastAsia="zh-CN"/>
        </w:rPr>
        <w:t>For unicast, scheduling gaps can be configured separately for DL and UL by RRC</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Dynamic activation/deactivation of scheduling gaps via DCI is FFS.</w:t>
      </w:r>
    </w:p>
    <w:p w:rsidR="00CE0FF5" w:rsidRDefault="00CE0FF5">
      <w:pPr>
        <w:tabs>
          <w:tab w:val="left" w:pos="0"/>
        </w:tabs>
        <w:spacing w:before="120" w:after="0"/>
        <w:rPr>
          <w:rFonts w:eastAsia="Times New Roman" w:cs="Arial"/>
          <w:lang w:val="en-US" w:eastAsia="zh-CN"/>
        </w:rPr>
      </w:pPr>
    </w:p>
    <w:p w:rsidR="00CE0FF5" w:rsidRDefault="00D9623C">
      <w:pPr>
        <w:tabs>
          <w:tab w:val="left" w:pos="0"/>
        </w:tabs>
        <w:spacing w:before="120" w:after="0"/>
        <w:rPr>
          <w:rFonts w:eastAsia="Times New Roman" w:cs="Arial"/>
          <w:b/>
          <w:bCs/>
          <w:lang w:val="en-US" w:eastAsia="zh-CN"/>
        </w:rPr>
      </w:pPr>
      <w:r>
        <w:rPr>
          <w:rFonts w:eastAsia="Times New Roman" w:cs="Arial"/>
          <w:b/>
          <w:bCs/>
          <w:highlight w:val="green"/>
          <w:lang w:val="en-US" w:eastAsia="zh-CN"/>
        </w:rPr>
        <w:t>Agreement</w:t>
      </w:r>
    </w:p>
    <w:p w:rsidR="00CE0FF5" w:rsidRDefault="00D9623C">
      <w:pPr>
        <w:tabs>
          <w:tab w:val="left" w:pos="0"/>
        </w:tabs>
        <w:spacing w:before="120" w:after="0"/>
        <w:rPr>
          <w:rFonts w:eastAsia="Times New Roman" w:cs="Arial"/>
          <w:lang w:val="en-US" w:eastAsia="zh-CN"/>
        </w:rPr>
      </w:pPr>
      <w:r>
        <w:rPr>
          <w:rFonts w:eastAsia="Times New Roman" w:cs="Arial"/>
          <w:lang w:val="en-US" w:eastAsia="zh-CN"/>
        </w:rPr>
        <w:t>For UEs that support multi-TB scheduling with HARQ-ACK bundling, the bundling is enabled/disabled/configured by RRC and the actual bundle size is indicated by DCI</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For UEs that support multi-TB scheduling with HARQ-ACK bundling, the maximum bundle size is 4.</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Strive to reuse Rel-14 HARQ-ACK bundling feature as baseline at least for the non-interleaving case</w:t>
      </w: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For unicast in CE mode A, at least for 1-2 TBs, scheduling with a single DCI is supported without new restrictions on MCS.</w:t>
      </w:r>
    </w:p>
    <w:p w:rsidR="00CE0FF5" w:rsidRDefault="00D9623C">
      <w:pPr>
        <w:numPr>
          <w:ilvl w:val="1"/>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&gt; 2TBs</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For unicast in CE mode A, at least for 1-2 TBs, scheduling with a single DCI is supported without new restrictions on RA.</w:t>
      </w:r>
    </w:p>
    <w:p w:rsidR="00CE0FF5" w:rsidRDefault="00D9623C">
      <w:pPr>
        <w:numPr>
          <w:ilvl w:val="1"/>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&gt; 2TBs</w:t>
      </w:r>
    </w:p>
    <w:p w:rsidR="00CE0FF5" w:rsidRDefault="00D9623C">
      <w:pPr>
        <w:numPr>
          <w:ilvl w:val="0"/>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CE mode B</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Yu Mincho" w:hAnsi="Times"/>
          <w:b/>
          <w:bCs/>
          <w:szCs w:val="24"/>
          <w:lang w:val="en-US" w:eastAsia="ja-JP"/>
        </w:rPr>
      </w:pPr>
      <w:r>
        <w:rPr>
          <w:rFonts w:ascii="Times" w:eastAsia="Yu Mincho" w:hAnsi="Times"/>
          <w:b/>
          <w:bCs/>
          <w:szCs w:val="24"/>
          <w:highlight w:val="green"/>
          <w:lang w:val="en-US" w:eastAsia="ja-JP"/>
        </w:rPr>
        <w:t>Agreement</w:t>
      </w:r>
    </w:p>
    <w:p w:rsidR="00CE0FF5" w:rsidRDefault="00D9623C">
      <w:pPr>
        <w:spacing w:beforeLines="0" w:before="0" w:after="0" w:line="240" w:lineRule="auto"/>
        <w:jc w:val="left"/>
        <w:rPr>
          <w:rFonts w:ascii="Times" w:eastAsia="Yu Mincho" w:hAnsi="Times"/>
          <w:szCs w:val="24"/>
          <w:lang w:val="en-US" w:eastAsia="ja-JP"/>
        </w:rPr>
      </w:pPr>
      <w:r>
        <w:rPr>
          <w:rFonts w:ascii="Times" w:eastAsia="Yu Mincho" w:hAnsi="Times" w:hint="eastAsia"/>
          <w:szCs w:val="24"/>
          <w:lang w:val="en-US" w:eastAsia="ja-JP"/>
        </w:rPr>
        <w:t>F</w:t>
      </w:r>
      <w:r>
        <w:rPr>
          <w:rFonts w:ascii="Times" w:eastAsia="Yu Mincho" w:hAnsi="Times"/>
          <w:szCs w:val="24"/>
          <w:lang w:val="en-US" w:eastAsia="ja-JP"/>
        </w:rPr>
        <w:t>or DCI contents for scheduling multiple DL/UL transport blocks for CE mode A, down select one from following options in R1-1911381 for HARQ ID, NDI and number of scheduled HARQ processes.</w:t>
      </w:r>
    </w:p>
    <w:p w:rsidR="00CE0FF5" w:rsidRDefault="00D9623C">
      <w:pPr>
        <w:numPr>
          <w:ilvl w:val="0"/>
          <w:numId w:val="6"/>
        </w:numPr>
        <w:spacing w:beforeLines="0" w:before="0" w:after="0" w:line="240" w:lineRule="auto"/>
        <w:jc w:val="left"/>
        <w:rPr>
          <w:rFonts w:ascii="Times" w:eastAsia="Batang" w:hAnsi="Times"/>
          <w:szCs w:val="24"/>
          <w:lang w:val="en-US"/>
        </w:rPr>
      </w:pPr>
      <w:r>
        <w:rPr>
          <w:rFonts w:ascii="Times" w:eastAsia="Yu Mincho" w:hAnsi="Times" w:hint="eastAsia"/>
          <w:szCs w:val="24"/>
          <w:lang w:val="en-US" w:eastAsia="ja-JP"/>
        </w:rPr>
        <w:t>O</w:t>
      </w:r>
      <w:r>
        <w:rPr>
          <w:rFonts w:ascii="Times" w:eastAsia="Yu Mincho" w:hAnsi="Times"/>
          <w:szCs w:val="24"/>
          <w:lang w:val="en-US" w:eastAsia="ja-JP"/>
        </w:rPr>
        <w:t>ption 1</w:t>
      </w:r>
    </w:p>
    <w:p w:rsidR="00CE0FF5" w:rsidRDefault="00D9623C">
      <w:pPr>
        <w:numPr>
          <w:ilvl w:val="0"/>
          <w:numId w:val="6"/>
        </w:numPr>
        <w:spacing w:beforeLines="0" w:before="0" w:after="0" w:line="240" w:lineRule="auto"/>
        <w:jc w:val="left"/>
        <w:rPr>
          <w:rFonts w:ascii="Times" w:eastAsia="Batang" w:hAnsi="Times"/>
          <w:szCs w:val="24"/>
          <w:lang w:val="en-US"/>
        </w:rPr>
      </w:pPr>
      <w:r>
        <w:rPr>
          <w:rFonts w:ascii="Times" w:eastAsia="Yu Mincho" w:hAnsi="Times" w:hint="eastAsia"/>
          <w:szCs w:val="24"/>
          <w:lang w:val="en-US" w:eastAsia="ja-JP"/>
        </w:rPr>
        <w:t>O</w:t>
      </w:r>
      <w:r>
        <w:rPr>
          <w:rFonts w:ascii="Times" w:eastAsia="Yu Mincho" w:hAnsi="Times"/>
          <w:szCs w:val="24"/>
          <w:lang w:val="en-US" w:eastAsia="ja-JP"/>
        </w:rPr>
        <w:t>ption 3/5</w:t>
      </w:r>
    </w:p>
    <w:p w:rsidR="00CE0FF5" w:rsidRDefault="00CE0FF5">
      <w:pPr>
        <w:spacing w:beforeLines="0" w:before="0" w:after="0" w:line="240" w:lineRule="auto"/>
        <w:jc w:val="left"/>
        <w:rPr>
          <w:rFonts w:ascii="Times" w:eastAsia="Batang" w:hAnsi="Times"/>
          <w:b/>
          <w:bCs/>
          <w:szCs w:val="24"/>
          <w:highlight w:val="green"/>
          <w:lang w:val="en-US"/>
        </w:rPr>
      </w:pP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CE0FF5" w:rsidRDefault="00D9623C">
      <w:pPr>
        <w:spacing w:before="120" w:after="0"/>
        <w:ind w:left="1701" w:hanging="1701"/>
        <w:rPr>
          <w:rFonts w:eastAsia="Times New Roman" w:cs="Arial"/>
          <w:lang w:val="en-US" w:eastAsia="zh-CN"/>
        </w:rPr>
      </w:pPr>
      <w:r>
        <w:rPr>
          <w:rFonts w:eastAsia="Times New Roman" w:cs="Arial"/>
          <w:lang w:val="en-US" w:eastAsia="zh-CN"/>
        </w:rPr>
        <w:t>For unicast in CE mode A, for the purpose indicating the number of TBs, select Option 2, i.e.:</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A new or repurposed field(s) in DCI indicates implicitly or explicitly to indicate 1 TB or multiple TBs</w:t>
      </w:r>
    </w:p>
    <w:p w:rsidR="00CE0FF5" w:rsidRDefault="00D9623C">
      <w:pPr>
        <w:numPr>
          <w:ilvl w:val="1"/>
          <w:numId w:val="7"/>
        </w:numPr>
        <w:spacing w:before="120" w:after="0"/>
        <w:rPr>
          <w:rFonts w:ascii="Times" w:eastAsia="Batang" w:hAnsi="Times" w:cs="Arial"/>
          <w:lang w:val="en-US"/>
        </w:rPr>
      </w:pPr>
      <w:r>
        <w:rPr>
          <w:rFonts w:ascii="Times" w:eastAsia="Batang" w:hAnsi="Times" w:cs="Arial"/>
          <w:lang w:val="en-US"/>
        </w:rPr>
        <w:t>FFS: Details on how to indicate the exact number of TBs in case it is multiple</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lastRenderedPageBreak/>
        <w:t>Agreement</w:t>
      </w:r>
    </w:p>
    <w:p w:rsidR="00CE0FF5" w:rsidRDefault="00D9623C">
      <w:pPr>
        <w:tabs>
          <w:tab w:val="left" w:pos="0"/>
        </w:tabs>
        <w:spacing w:before="120" w:after="0"/>
        <w:rPr>
          <w:rFonts w:eastAsia="Times New Roman" w:cs="Arial"/>
          <w:lang w:val="en-US" w:eastAsia="zh-CN"/>
        </w:rPr>
      </w:pPr>
      <w:r>
        <w:rPr>
          <w:rFonts w:eastAsia="Times New Roman" w:cs="Arial"/>
          <w:lang w:val="en-US" w:eastAsia="zh-CN"/>
        </w:rPr>
        <w:t>For unicast in CE mode B, for the purpose indicating the number of TBs, select Option 2, i.e.:</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A new or repurposed field(s) in DCI indicates implicitly or explicitly to indicate 1 TB or multiple TBs</w:t>
      </w:r>
    </w:p>
    <w:p w:rsidR="00CE0FF5" w:rsidRDefault="00D9623C">
      <w:pPr>
        <w:numPr>
          <w:ilvl w:val="1"/>
          <w:numId w:val="7"/>
        </w:numPr>
        <w:spacing w:before="120" w:after="0"/>
        <w:rPr>
          <w:rFonts w:ascii="Times" w:eastAsia="Batang" w:hAnsi="Times" w:cs="Arial"/>
          <w:lang w:val="en-US"/>
        </w:rPr>
      </w:pPr>
      <w:r>
        <w:rPr>
          <w:rFonts w:ascii="Times" w:eastAsia="Batang" w:hAnsi="Times" w:cs="Arial"/>
          <w:lang w:val="en-US"/>
        </w:rPr>
        <w:t>FFS: Details on how to indicate the exact number of TBs in case it is multiple</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b/>
          <w:bCs/>
          <w:lang w:val="en-US"/>
        </w:rPr>
      </w:pPr>
      <w:r>
        <w:rPr>
          <w:rFonts w:ascii="Times" w:eastAsia="Batang" w:hAnsi="Times"/>
          <w:b/>
          <w:bCs/>
          <w:lang w:val="en-US"/>
        </w:rPr>
        <w:t>Conclusion</w:t>
      </w:r>
    </w:p>
    <w:p w:rsidR="00CE0FF5" w:rsidRDefault="00D9623C">
      <w:pPr>
        <w:spacing w:beforeLines="0" w:before="0" w:after="0" w:line="240" w:lineRule="auto"/>
        <w:jc w:val="left"/>
        <w:rPr>
          <w:rFonts w:ascii="Times" w:eastAsia="Batang" w:hAnsi="Times"/>
          <w:lang w:val="en-US"/>
        </w:rPr>
      </w:pPr>
      <w:r>
        <w:rPr>
          <w:rFonts w:ascii="Times" w:eastAsia="Batang" w:hAnsi="Times"/>
          <w:lang w:val="en-US"/>
        </w:rPr>
        <w:t>For multicast, interleaving is not supported</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cs="Times"/>
          <w:b/>
          <w:bCs/>
          <w:szCs w:val="24"/>
          <w:lang w:val="en-US"/>
        </w:rPr>
      </w:pPr>
      <w:r>
        <w:rPr>
          <w:rFonts w:ascii="Times" w:eastAsia="Batang" w:hAnsi="Times" w:cs="Times"/>
          <w:b/>
          <w:bCs/>
          <w:szCs w:val="24"/>
          <w:highlight w:val="green"/>
          <w:lang w:val="en-US"/>
        </w:rPr>
        <w:t>Agreement</w:t>
      </w:r>
    </w:p>
    <w:p w:rsidR="00CE0FF5" w:rsidRDefault="00D9623C">
      <w:pPr>
        <w:spacing w:before="120" w:after="0"/>
        <w:ind w:left="1701" w:hanging="1701"/>
        <w:rPr>
          <w:rFonts w:ascii="Times" w:eastAsia="Times New Roman" w:hAnsi="Times" w:cs="Times"/>
          <w:lang w:val="en-US" w:eastAsia="zh-CN"/>
        </w:rPr>
      </w:pPr>
      <w:r>
        <w:rPr>
          <w:rFonts w:ascii="Times" w:eastAsia="Times New Roman" w:hAnsi="Times" w:cs="Times"/>
          <w:lang w:val="en-US" w:eastAsia="zh-CN"/>
        </w:rPr>
        <w:t>For multicast, the scheduling gap configuration indicates:</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Scheduling gap duration with granularity(FFS)</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FFS: Scheduling gap periodicity</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FFS: Other scheduling gap properties</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r>
        <w:rPr>
          <w:rFonts w:ascii="Times" w:eastAsia="Batang" w:hAnsi="Times"/>
          <w:b/>
          <w:bCs/>
          <w:szCs w:val="24"/>
          <w:lang w:val="en-US"/>
        </w:rPr>
        <w:t xml:space="preserve"> </w:t>
      </w:r>
    </w:p>
    <w:p w:rsidR="00CE0FF5" w:rsidRDefault="00D9623C">
      <w:pPr>
        <w:spacing w:beforeLines="0" w:before="0" w:after="0" w:line="240" w:lineRule="auto"/>
        <w:jc w:val="left"/>
        <w:rPr>
          <w:rFonts w:ascii="Times" w:eastAsia="Batang" w:hAnsi="Times"/>
          <w:szCs w:val="24"/>
          <w:lang w:val="en-US"/>
        </w:rPr>
      </w:pPr>
      <w:r>
        <w:rPr>
          <w:rFonts w:ascii="Times" w:eastAsia="Batang" w:hAnsi="Times"/>
          <w:szCs w:val="24"/>
          <w:lang w:val="en-US"/>
        </w:rPr>
        <w:t>For unicast, the scheduling gap configuration indicates:</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Scheduling gap duration with granularity(FFS)</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FFS: Scheduling gap periodicity</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FFS: Scheduling gap time offset</w:t>
      </w:r>
    </w:p>
    <w:p w:rsidR="00CE0FF5" w:rsidRDefault="00D9623C">
      <w:pPr>
        <w:numPr>
          <w:ilvl w:val="0"/>
          <w:numId w:val="7"/>
        </w:numPr>
        <w:spacing w:before="120" w:after="0"/>
        <w:rPr>
          <w:rFonts w:ascii="Times" w:eastAsia="Batang" w:hAnsi="Times" w:cs="Times"/>
          <w:lang w:val="en-US"/>
        </w:rPr>
      </w:pPr>
      <w:r>
        <w:rPr>
          <w:rFonts w:ascii="Times" w:eastAsia="Batang" w:hAnsi="Times" w:cs="Times"/>
          <w:lang w:val="en-US"/>
        </w:rPr>
        <w:t xml:space="preserve">FFS: Threshold for enabling scheduling gap </w:t>
      </w:r>
    </w:p>
    <w:p w:rsidR="00CE0FF5" w:rsidRDefault="00CE0FF5">
      <w:pPr>
        <w:spacing w:before="120" w:after="0"/>
        <w:rPr>
          <w:rFonts w:ascii="Times" w:eastAsia="Batang" w:hAnsi="Times" w:cs="Times"/>
          <w:lang w:val="en-US"/>
        </w:rPr>
      </w:pPr>
    </w:p>
    <w:p w:rsidR="00CE0FF5" w:rsidRDefault="00D9623C">
      <w:pPr>
        <w:spacing w:beforeLines="0" w:before="0" w:after="0" w:line="240" w:lineRule="auto"/>
        <w:jc w:val="left"/>
        <w:rPr>
          <w:rFonts w:ascii="Times" w:eastAsia="Batang" w:hAnsi="Times" w:cs="Arial"/>
          <w:lang w:val="en-US"/>
        </w:rPr>
      </w:pPr>
      <w:r>
        <w:rPr>
          <w:rFonts w:ascii="Times" w:eastAsia="Batang" w:hAnsi="Times" w:cs="Arial"/>
          <w:highlight w:val="green"/>
          <w:lang w:val="en-US"/>
        </w:rPr>
        <w:t>Agreement</w:t>
      </w:r>
    </w:p>
    <w:p w:rsidR="00CE0FF5" w:rsidRDefault="00D9623C">
      <w:pPr>
        <w:spacing w:beforeLines="0" w:before="0" w:after="0" w:line="240" w:lineRule="auto"/>
        <w:jc w:val="left"/>
        <w:rPr>
          <w:rFonts w:ascii="Times" w:eastAsia="Batang" w:hAnsi="Times" w:cs="Arial"/>
          <w:lang w:val="en-US"/>
        </w:rPr>
      </w:pPr>
      <w:r>
        <w:rPr>
          <w:rFonts w:ascii="Times" w:eastAsia="Batang" w:hAnsi="Times" w:cs="Arial"/>
          <w:lang w:val="en-US"/>
        </w:rPr>
        <w:t>For unicast, a scheduling gap containing an MPDCCH transmission can be used for indication of early termination of ongoing PUSCH transmission(s).</w:t>
      </w:r>
    </w:p>
    <w:p w:rsidR="00CE0FF5" w:rsidRDefault="00D9623C">
      <w:pPr>
        <w:numPr>
          <w:ilvl w:val="0"/>
          <w:numId w:val="8"/>
        </w:numPr>
        <w:spacing w:beforeLines="0" w:before="0" w:after="0" w:line="240" w:lineRule="auto"/>
        <w:jc w:val="left"/>
        <w:rPr>
          <w:rFonts w:ascii="Times" w:eastAsia="Batang" w:hAnsi="Times" w:cs="Arial"/>
          <w:lang w:val="en-US"/>
        </w:rPr>
      </w:pPr>
      <w:r>
        <w:rPr>
          <w:rFonts w:ascii="Times" w:eastAsia="Batang" w:hAnsi="Times" w:cs="Arial"/>
          <w:lang w:val="en-US"/>
        </w:rPr>
        <w:t>FFS: Whether a UE is required to monitor MPDCCH during the scheduling gap</w:t>
      </w:r>
    </w:p>
    <w:p w:rsidR="00CE0FF5" w:rsidRDefault="00D9623C">
      <w:pPr>
        <w:numPr>
          <w:ilvl w:val="0"/>
          <w:numId w:val="8"/>
        </w:numPr>
        <w:spacing w:beforeLines="0" w:before="0" w:after="0" w:line="240" w:lineRule="auto"/>
        <w:jc w:val="left"/>
        <w:rPr>
          <w:rFonts w:ascii="Times" w:eastAsia="Batang" w:hAnsi="Times" w:cs="Arial"/>
          <w:lang w:val="en-US"/>
        </w:rPr>
      </w:pPr>
      <w:r>
        <w:rPr>
          <w:rFonts w:ascii="Times" w:eastAsia="Batang" w:hAnsi="Times" w:cs="Arial"/>
          <w:lang w:val="en-US"/>
        </w:rPr>
        <w:t>FFS: Whether the above also applies for PDSCH</w:t>
      </w:r>
    </w:p>
    <w:p w:rsidR="00CE0FF5" w:rsidRDefault="00CE0FF5">
      <w:pPr>
        <w:spacing w:beforeLines="0" w:before="0" w:after="0" w:line="240" w:lineRule="auto"/>
        <w:jc w:val="left"/>
        <w:rPr>
          <w:rFonts w:ascii="Times" w:eastAsia="Batang" w:hAnsi="Times"/>
          <w:szCs w:val="24"/>
          <w:lang w:val="en-US"/>
        </w:rPr>
      </w:pPr>
    </w:p>
    <w:p w:rsidR="00CE0FF5" w:rsidRDefault="00D9623C">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CE0FF5" w:rsidRDefault="00D9623C">
      <w:pPr>
        <w:tabs>
          <w:tab w:val="left" w:pos="0"/>
        </w:tabs>
        <w:spacing w:before="120" w:after="0"/>
        <w:rPr>
          <w:rFonts w:eastAsia="Times New Roman" w:cs="Arial"/>
          <w:lang w:val="en-US" w:eastAsia="zh-CN"/>
        </w:rPr>
      </w:pPr>
      <w:r>
        <w:rPr>
          <w:rFonts w:eastAsia="Times New Roman" w:cs="Arial"/>
          <w:lang w:val="en-US" w:eastAsia="zh-CN"/>
        </w:rPr>
        <w:t>Unicast multi-TB scheduling can be configured and used together with at least the following other features:</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for 2984 bits max UL TBS in 1.4 MHz in CE mode A</w:t>
      </w:r>
    </w:p>
    <w:p w:rsidR="00CE0FF5" w:rsidRDefault="00D9623C">
      <w:pPr>
        <w:tabs>
          <w:tab w:val="left" w:pos="0"/>
        </w:tabs>
        <w:spacing w:before="120" w:after="0"/>
        <w:rPr>
          <w:rFonts w:eastAsia="Times New Roman" w:cs="Arial"/>
          <w:lang w:val="en-US" w:eastAsia="zh-CN"/>
        </w:rPr>
      </w:pPr>
      <w:r>
        <w:rPr>
          <w:rFonts w:eastAsia="Times New Roman" w:cs="Arial"/>
          <w:lang w:val="en-US" w:eastAsia="zh-CN"/>
        </w:rPr>
        <w:t>FFS till RAN1#99 whether unicast multi-TB scheduling can be configured and/or used together with the following other features:</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for new numbers of repetitions for PUSCH and modulation restrictions for PDSCH/PUSCH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for modulation restrictions for PDSCH/PUSCH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on HARQ-ACK bundling in HD-FDD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features for 5 or 20 MHz max PDSCH/PUSCH channel bandwidths in CE mode A/B</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for 10 downlink HARQ processes in FDD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Rel-14 feature for dynamic HARQ-ACK delay for HD-FDD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Rel-15 feature for PUSCH sub-PRB allocation in CE mode A/B</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Rel-15 feature for 64QAM for non-repeated unicast PDSCH in CE mode A</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Rel-15 feature for uplink HARQ-ACK feedback in DCI in CE mode A/B</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t>Rel-15 features for flexible starting PRB for PDSCH/PUSCH in CE mode A/B</w:t>
      </w:r>
    </w:p>
    <w:p w:rsidR="00CE0FF5" w:rsidRDefault="00D9623C">
      <w:pPr>
        <w:numPr>
          <w:ilvl w:val="0"/>
          <w:numId w:val="7"/>
        </w:numPr>
        <w:spacing w:before="120" w:after="0"/>
        <w:rPr>
          <w:rFonts w:ascii="Times" w:eastAsia="Batang" w:hAnsi="Times" w:cs="Arial"/>
          <w:lang w:val="en-US"/>
        </w:rPr>
      </w:pPr>
      <w:r>
        <w:rPr>
          <w:rFonts w:ascii="Times" w:eastAsia="Batang" w:hAnsi="Times" w:cs="Arial"/>
          <w:lang w:val="en-US"/>
        </w:rPr>
        <w:lastRenderedPageBreak/>
        <w:t xml:space="preserve">Any other feature that was supported since Rel-13 LTE </w:t>
      </w:r>
      <w:proofErr w:type="spellStart"/>
      <w:r>
        <w:rPr>
          <w:rFonts w:ascii="Times" w:eastAsia="Batang" w:hAnsi="Times" w:cs="Arial"/>
          <w:lang w:val="en-US"/>
        </w:rPr>
        <w:t>eMTC</w:t>
      </w:r>
      <w:proofErr w:type="spellEnd"/>
    </w:p>
    <w:p w:rsidR="00CE0FF5" w:rsidRDefault="00D9623C">
      <w:pPr>
        <w:spacing w:before="120" w:afterLines="50"/>
        <w:rPr>
          <w:lang w:val="en-US" w:eastAsia="zh-CN"/>
        </w:rPr>
      </w:pPr>
      <w:r>
        <w:rPr>
          <w:lang w:val="en-US" w:eastAsia="zh-CN"/>
        </w:rPr>
        <w:t>In this document, the remaining issues are discussed.</w:t>
      </w:r>
    </w:p>
    <w:bookmarkEnd w:id="5"/>
    <w:p w:rsidR="00CE0FF5" w:rsidRDefault="00D9623C">
      <w:pPr>
        <w:pStyle w:val="2"/>
        <w:rPr>
          <w:lang w:eastAsia="zh-CN"/>
        </w:rPr>
      </w:pPr>
      <w:r>
        <w:rPr>
          <w:rFonts w:hint="eastAsia"/>
          <w:lang w:val="en-US" w:eastAsia="zh-CN"/>
        </w:rPr>
        <w:t>Multi-TBs scheduling for Multicast</w:t>
      </w:r>
      <w:r>
        <w:rPr>
          <w:lang w:val="en-US" w:eastAsia="ja-JP"/>
        </w:rPr>
        <w:t xml:space="preserve">  </w:t>
      </w:r>
    </w:p>
    <w:p w:rsidR="00CE0FF5" w:rsidRDefault="00D9623C">
      <w:pPr>
        <w:pStyle w:val="54"/>
        <w:spacing w:before="120"/>
        <w:ind w:firstLineChars="0" w:firstLine="0"/>
        <w:rPr>
          <w:lang w:val="en-US" w:eastAsia="zh-CN"/>
        </w:rPr>
      </w:pPr>
      <w:r>
        <w:rPr>
          <w:rFonts w:hint="eastAsia"/>
          <w:lang w:val="en-US" w:eastAsia="zh-CN"/>
        </w:rPr>
        <w:t xml:space="preserve">For the only R16 UE case, the gap can be set as 0 to complete the transmission as soon. For the legacy and new UEs case, the gap should be at least no less than the sum of length of MPDCCH and length of the delay between MPDCCH and PDSCH. The detailed gap design is targeting legacy and new UEs. </w:t>
      </w:r>
    </w:p>
    <w:p w:rsidR="00CE0FF5" w:rsidRDefault="00CE0FF5">
      <w:pPr>
        <w:pStyle w:val="54"/>
        <w:spacing w:before="120"/>
        <w:ind w:firstLineChars="0" w:firstLine="0"/>
        <w:rPr>
          <w:lang w:val="en-US" w:eastAsia="zh-CN"/>
        </w:rPr>
      </w:pPr>
    </w:p>
    <w:p w:rsidR="00CE0FF5" w:rsidRDefault="00D9623C">
      <w:pPr>
        <w:pStyle w:val="54"/>
        <w:spacing w:before="120"/>
        <w:ind w:firstLineChars="0" w:firstLine="0"/>
        <w:jc w:val="center"/>
        <w:rPr>
          <w:lang w:val="en-US" w:eastAsia="zh-CN"/>
        </w:rPr>
      </w:pPr>
      <w:r>
        <w:rPr>
          <w:noProof/>
          <w:lang w:val="en-US" w:eastAsia="zh-CN"/>
        </w:rPr>
        <w:drawing>
          <wp:inline distT="0" distB="0" distL="114300" distR="114300">
            <wp:extent cx="5592445" cy="2286635"/>
            <wp:effectExtent l="0" t="0" r="8255" b="18415"/>
            <wp:docPr id="1" name="图片 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
                    <pic:cNvPicPr>
                      <a:picLocks noChangeAspect="1"/>
                    </pic:cNvPicPr>
                  </pic:nvPicPr>
                  <pic:blipFill>
                    <a:blip r:embed="rId8"/>
                    <a:stretch>
                      <a:fillRect/>
                    </a:stretch>
                  </pic:blipFill>
                  <pic:spPr>
                    <a:xfrm>
                      <a:off x="0" y="0"/>
                      <a:ext cx="5592445" cy="2286635"/>
                    </a:xfrm>
                    <a:prstGeom prst="rect">
                      <a:avLst/>
                    </a:prstGeom>
                  </pic:spPr>
                </pic:pic>
              </a:graphicData>
            </a:graphic>
          </wp:inline>
        </w:drawing>
      </w:r>
    </w:p>
    <w:p w:rsidR="00CE0FF5" w:rsidRDefault="00D9623C">
      <w:pPr>
        <w:pStyle w:val="54"/>
        <w:spacing w:before="120"/>
        <w:ind w:firstLineChars="0" w:firstLine="0"/>
        <w:jc w:val="center"/>
        <w:rPr>
          <w:lang w:val="en-US" w:eastAsia="zh-CN"/>
        </w:rPr>
      </w:pPr>
      <w:r>
        <w:rPr>
          <w:lang w:val="en-US" w:eastAsia="zh-CN"/>
        </w:rPr>
        <w:t xml:space="preserve">Figure </w:t>
      </w:r>
      <w:r>
        <w:rPr>
          <w:rFonts w:hint="eastAsia"/>
          <w:lang w:val="en-US" w:eastAsia="zh-CN"/>
        </w:rPr>
        <w:t>1</w:t>
      </w:r>
      <w:r>
        <w:rPr>
          <w:lang w:val="en-US" w:eastAsia="zh-CN"/>
        </w:rPr>
        <w:t>. Gap for R16 UE and legacy UE</w:t>
      </w:r>
    </w:p>
    <w:p w:rsidR="00CE0FF5" w:rsidRDefault="00D9623C">
      <w:pPr>
        <w:pStyle w:val="54"/>
        <w:spacing w:before="120"/>
        <w:ind w:firstLineChars="0" w:firstLine="0"/>
        <w:rPr>
          <w:lang w:val="en-US" w:eastAsia="zh-CN"/>
        </w:rPr>
      </w:pPr>
      <w:r>
        <w:rPr>
          <w:rFonts w:hint="eastAsia"/>
          <w:lang w:val="en-US" w:eastAsia="zh-CN"/>
        </w:rPr>
        <w:t>In order to finish the transmission as soon</w:t>
      </w:r>
      <w:r>
        <w:rPr>
          <w:lang w:val="en-US" w:eastAsia="zh-CN"/>
        </w:rPr>
        <w:t xml:space="preserve"> as possible</w:t>
      </w:r>
      <w:r>
        <w:rPr>
          <w:rFonts w:hint="eastAsia"/>
          <w:lang w:val="en-US" w:eastAsia="zh-CN"/>
        </w:rPr>
        <w:t>, assume that there is no gap between PDSCH1 and MPDCCH2, which means that the gap between 2 TBs is the sum of length of MPDCCH and length of the delay between MPDCCH and PDSCH. Therefore, at least 2 values for gap including 0 can be considered. As for another value, it can be seen that the minimum value is the legacy MPDCCH length. Therefore, it is proposed that</w:t>
      </w:r>
    </w:p>
    <w:p w:rsidR="00CE0FF5" w:rsidRDefault="00D9623C">
      <w:pPr>
        <w:pStyle w:val="54"/>
        <w:spacing w:before="120" w:after="240"/>
        <w:ind w:firstLineChars="0" w:firstLine="0"/>
        <w:rPr>
          <w:b/>
          <w:bCs/>
          <w:i/>
          <w:iCs/>
          <w:szCs w:val="21"/>
          <w:lang w:val="en-US" w:eastAsia="zh-CN"/>
        </w:rPr>
      </w:pPr>
      <w:r>
        <w:rPr>
          <w:rFonts w:hint="eastAsia"/>
          <w:b/>
          <w:bCs/>
          <w:i/>
          <w:iCs/>
          <w:lang w:val="en-US" w:eastAsia="zh-CN"/>
        </w:rPr>
        <w:t>Proposal 1: Gap value for multicast set as follows</w:t>
      </w:r>
    </w:p>
    <w:p w:rsidR="00CE0FF5" w:rsidRDefault="00D9623C">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CE0FF5" w:rsidRDefault="00D9623C">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r>
        <w:rPr>
          <w:rFonts w:hint="eastAsia"/>
          <w:b/>
          <w:bCs/>
          <w:i/>
          <w:iCs/>
          <w:lang w:val="en-US" w:eastAsia="zh-CN"/>
        </w:rPr>
        <w:t>MPDCCH length</w:t>
      </w:r>
      <w:r>
        <w:rPr>
          <w:b/>
          <w:bCs/>
          <w:i/>
          <w:iCs/>
          <w:lang w:val="en-US" w:eastAsia="zh-CN"/>
        </w:rPr>
        <w:t>.</w:t>
      </w:r>
      <w:r>
        <w:rPr>
          <w:rFonts w:hint="eastAsia"/>
          <w:b/>
          <w:bCs/>
          <w:i/>
          <w:iCs/>
          <w:szCs w:val="21"/>
          <w:lang w:val="en-US" w:eastAsia="zh-CN"/>
        </w:rPr>
        <w:t xml:space="preserve"> </w:t>
      </w:r>
    </w:p>
    <w:p w:rsidR="00CE0FF5" w:rsidRDefault="00D9623C">
      <w:pPr>
        <w:spacing w:before="120"/>
        <w:rPr>
          <w:lang w:val="en-US" w:eastAsia="zh-CN"/>
        </w:rPr>
      </w:pPr>
      <w:r>
        <w:rPr>
          <w:rFonts w:hint="eastAsia"/>
          <w:lang w:val="en-US" w:eastAsia="zh-CN"/>
        </w:rPr>
        <w:t xml:space="preserve">More specifically, semi-static gap shows less flexibility than dynamic gap. Therefore, the gap value can be described </w:t>
      </w:r>
      <w:proofErr w:type="gramStart"/>
      <w:r>
        <w:rPr>
          <w:rFonts w:hint="eastAsia"/>
          <w:lang w:val="en-US" w:eastAsia="zh-CN"/>
        </w:rPr>
        <w:t>as  L</w:t>
      </w:r>
      <w:r>
        <w:rPr>
          <w:rFonts w:hint="eastAsia"/>
          <w:vertAlign w:val="subscript"/>
          <w:lang w:val="en-US" w:eastAsia="zh-CN"/>
        </w:rPr>
        <w:t>GAP</w:t>
      </w:r>
      <w:proofErr w:type="gramEnd"/>
      <w:r>
        <w:rPr>
          <w:rFonts w:hint="eastAsia"/>
          <w:lang w:val="en-US" w:eastAsia="zh-CN"/>
        </w:rPr>
        <w:t>=A1*</w:t>
      </w:r>
      <w:r>
        <w:rPr>
          <w:rFonts w:hint="eastAsia"/>
          <w:i/>
          <w:iCs/>
          <w:lang w:val="en-US" w:eastAsia="zh-CN"/>
        </w:rPr>
        <w:t>r</w:t>
      </w:r>
      <w:r>
        <w:rPr>
          <w:rFonts w:hint="eastAsia"/>
          <w:lang w:val="en-US" w:eastAsia="zh-CN"/>
        </w:rPr>
        <w:t>*</w:t>
      </w:r>
      <w:proofErr w:type="spellStart"/>
      <w:r>
        <w:rPr>
          <w:rFonts w:hint="eastAsia"/>
          <w:lang w:val="en-US" w:eastAsia="zh-CN"/>
        </w:rPr>
        <w:t>Rmax</w:t>
      </w:r>
      <w:proofErr w:type="spellEnd"/>
      <w:r>
        <w:rPr>
          <w:rFonts w:hint="eastAsia"/>
          <w:lang w:val="en-US" w:eastAsia="zh-CN"/>
        </w:rPr>
        <w:t xml:space="preserve">, where A1 is </w:t>
      </w:r>
      <w:proofErr w:type="spellStart"/>
      <w:r>
        <w:rPr>
          <w:rFonts w:hint="eastAsia"/>
          <w:lang w:val="en-US" w:eastAsia="zh-CN"/>
        </w:rPr>
        <w:t>coefficient,and</w:t>
      </w:r>
      <w:proofErr w:type="spellEnd"/>
      <w:r>
        <w:rPr>
          <w:rFonts w:hint="eastAsia"/>
          <w:lang w:val="en-US" w:eastAsia="zh-CN"/>
        </w:rPr>
        <w:t xml:space="preserve"> </w:t>
      </w:r>
      <w:r>
        <w:rPr>
          <w:rFonts w:hint="eastAsia"/>
          <w:i/>
          <w:iCs/>
          <w:lang w:val="en-US" w:eastAsia="zh-CN"/>
        </w:rPr>
        <w:t>r</w:t>
      </w:r>
      <w:r>
        <w:rPr>
          <w:rFonts w:hint="eastAsia"/>
          <w:lang w:val="en-US" w:eastAsia="zh-CN"/>
        </w:rPr>
        <w:t xml:space="preserve"> is indicated by the DCI </w:t>
      </w:r>
      <w:proofErr w:type="spellStart"/>
      <w:r>
        <w:rPr>
          <w:rFonts w:hint="eastAsia"/>
          <w:lang w:val="en-US" w:eastAsia="zh-CN"/>
        </w:rPr>
        <w:t>subrames</w:t>
      </w:r>
      <w:proofErr w:type="spellEnd"/>
      <w:r>
        <w:rPr>
          <w:rFonts w:hint="eastAsia"/>
          <w:lang w:val="en-US" w:eastAsia="zh-CN"/>
        </w:rPr>
        <w:t xml:space="preserve"> repetition field. As for A1, obviously, A1=0 should be at least provided for non-back compatible case and A1=1 for back compatible case, and if necessary, other values can be discussed.</w:t>
      </w:r>
    </w:p>
    <w:p w:rsidR="00CE0FF5" w:rsidRDefault="00D9623C">
      <w:pPr>
        <w:pStyle w:val="54"/>
        <w:spacing w:before="120" w:after="240"/>
        <w:ind w:firstLineChars="0" w:firstLine="0"/>
        <w:rPr>
          <w:b/>
          <w:bCs/>
          <w:i/>
          <w:iCs/>
          <w:lang w:val="en-US" w:eastAsia="zh-CN"/>
        </w:rPr>
      </w:pPr>
      <w:r>
        <w:rPr>
          <w:rFonts w:hint="eastAsia"/>
          <w:b/>
          <w:bCs/>
          <w:i/>
          <w:iCs/>
          <w:szCs w:val="21"/>
          <w:lang w:val="en-US" w:eastAsia="zh-CN"/>
        </w:rPr>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before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w:t>
      </w:r>
      <w:proofErr w:type="spellEnd"/>
      <w:r>
        <w:rPr>
          <w:rFonts w:hint="eastAsia"/>
          <w:b/>
          <w:bCs/>
          <w:i/>
          <w:iCs/>
          <w:lang w:val="en-US" w:eastAsia="zh-CN"/>
        </w:rPr>
        <w:t xml:space="preserve">, where r is indicated by DCI </w:t>
      </w:r>
      <w:proofErr w:type="spellStart"/>
      <w:r>
        <w:rPr>
          <w:rFonts w:hint="eastAsia"/>
          <w:b/>
          <w:bCs/>
          <w:i/>
          <w:iCs/>
          <w:lang w:val="en-US" w:eastAsia="zh-CN"/>
        </w:rPr>
        <w:t>subframes</w:t>
      </w:r>
      <w:proofErr w:type="spellEnd"/>
      <w:r>
        <w:rPr>
          <w:rFonts w:hint="eastAsia"/>
          <w:b/>
          <w:bCs/>
          <w:i/>
          <w:iCs/>
          <w:lang w:val="en-US" w:eastAsia="zh-CN"/>
        </w:rPr>
        <w:t xml:space="preserve"> repetition field. A1 is cell-specifically configured by high layer and at least includes {0</w:t>
      </w:r>
      <w:proofErr w:type="gramStart"/>
      <w:r>
        <w:rPr>
          <w:rFonts w:hint="eastAsia"/>
          <w:b/>
          <w:bCs/>
          <w:i/>
          <w:iCs/>
          <w:lang w:val="en-US" w:eastAsia="zh-CN"/>
        </w:rPr>
        <w:t>,1</w:t>
      </w:r>
      <w:proofErr w:type="gramEnd"/>
      <w:r>
        <w:rPr>
          <w:rFonts w:hint="eastAsia"/>
          <w:b/>
          <w:bCs/>
          <w:i/>
          <w:iCs/>
          <w:lang w:val="en-US" w:eastAsia="zh-CN"/>
        </w:rPr>
        <w:t>}</w:t>
      </w:r>
    </w:p>
    <w:p w:rsidR="00CE0FF5" w:rsidRDefault="00D9623C">
      <w:pPr>
        <w:pStyle w:val="2"/>
        <w:rPr>
          <w:lang w:eastAsia="zh-CN"/>
        </w:rPr>
      </w:pPr>
      <w:r>
        <w:rPr>
          <w:rFonts w:hint="eastAsia"/>
          <w:lang w:val="en-US" w:eastAsia="zh-CN"/>
        </w:rPr>
        <w:t>Multi-TBs scheduling with DCI for unicast</w:t>
      </w:r>
    </w:p>
    <w:p w:rsidR="00CE0FF5" w:rsidRDefault="00D9623C">
      <w:pPr>
        <w:pStyle w:val="3"/>
        <w:rPr>
          <w:lang w:eastAsia="zh-CN"/>
        </w:rPr>
      </w:pPr>
      <w:r>
        <w:rPr>
          <w:rFonts w:hint="eastAsia"/>
          <w:lang w:val="en-US" w:eastAsia="zh-CN"/>
        </w:rPr>
        <w:t xml:space="preserve"> Interleaving </w:t>
      </w:r>
    </w:p>
    <w:p w:rsidR="00CE0FF5" w:rsidRDefault="00D9623C">
      <w:pPr>
        <w:spacing w:before="120" w:after="0"/>
        <w:rPr>
          <w:b/>
          <w:bCs/>
          <w:lang w:val="en-US" w:eastAsia="zh-CN"/>
        </w:rPr>
      </w:pPr>
      <w:bookmarkStart w:id="6" w:name="OLE_LINK12"/>
      <w:r>
        <w:rPr>
          <w:rFonts w:hint="eastAsia"/>
          <w:b/>
          <w:bCs/>
          <w:lang w:val="en-US" w:eastAsia="zh-CN"/>
        </w:rPr>
        <w:t>3.1.1 Interleaving with RV cycling</w:t>
      </w:r>
    </w:p>
    <w:p w:rsidR="00CE0FF5" w:rsidRDefault="00D9623C">
      <w:pPr>
        <w:spacing w:before="120"/>
        <w:rPr>
          <w:lang w:val="en-US" w:eastAsia="zh-CN"/>
        </w:rPr>
      </w:pPr>
      <w:r>
        <w:rPr>
          <w:rFonts w:hint="eastAsia"/>
          <w:lang w:val="en-US" w:eastAsia="zh-CN"/>
        </w:rPr>
        <w:t>According to the legacy RV method, f</w:t>
      </w:r>
      <w:r>
        <w:t>or BL/CE UEs, the P</w:t>
      </w:r>
      <w:r>
        <w:rPr>
          <w:rFonts w:hint="eastAsia"/>
          <w:lang w:eastAsia="zh-CN"/>
        </w:rPr>
        <w:t>U</w:t>
      </w:r>
      <w:r>
        <w:t xml:space="preserve">SCH transmission spans </w:t>
      </w:r>
      <w:r>
        <w:rPr>
          <w:noProof/>
          <w:position w:val="-10"/>
          <w:lang w:val="en-US" w:eastAsia="zh-CN"/>
        </w:rPr>
        <w:drawing>
          <wp:inline distT="0" distB="0" distL="114300" distR="114300">
            <wp:extent cx="457200" cy="219075"/>
            <wp:effectExtent l="0" t="0" r="0" b="825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consecutive </w:t>
      </w:r>
      <w:proofErr w:type="spellStart"/>
      <w:r>
        <w:t>subframes</w:t>
      </w:r>
      <w:proofErr w:type="spellEnd"/>
      <w:r>
        <w:t xml:space="preserve"> including </w:t>
      </w:r>
      <w:r>
        <w:rPr>
          <w:rFonts w:hint="eastAsia"/>
          <w:lang w:eastAsia="zh-CN"/>
        </w:rPr>
        <w:t>non-BL/CE</w:t>
      </w:r>
      <w:r>
        <w:t xml:space="preserve"> </w:t>
      </w:r>
      <w:proofErr w:type="spellStart"/>
      <w:r>
        <w:t>subframes</w:t>
      </w:r>
      <w:proofErr w:type="spellEnd"/>
      <w:r>
        <w:rPr>
          <w:rFonts w:hint="eastAsia"/>
          <w:lang w:eastAsia="zh-CN"/>
        </w:rPr>
        <w:t xml:space="preserve"> where the PUSCH transmission is postponed</w:t>
      </w:r>
      <w:r>
        <w:t>.</w:t>
      </w:r>
      <w:r>
        <w:rPr>
          <w:rFonts w:hint="eastAsia"/>
          <w:lang w:eastAsia="zh-CN"/>
        </w:rPr>
        <w:t xml:space="preserve"> For the </w:t>
      </w:r>
      <w:r>
        <w:rPr>
          <w:noProof/>
          <w:position w:val="-10"/>
          <w:lang w:val="en-US" w:eastAsia="zh-CN"/>
        </w:rPr>
        <w:drawing>
          <wp:inline distT="0" distB="0" distL="114300" distR="114300">
            <wp:extent cx="200025" cy="219075"/>
            <wp:effectExtent l="0" t="0" r="0" b="825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200025" cy="219075"/>
                    </a:xfrm>
                    <a:prstGeom prst="rect">
                      <a:avLst/>
                    </a:prstGeom>
                    <a:noFill/>
                    <a:ln>
                      <a:noFill/>
                    </a:ln>
                  </pic:spPr>
                </pic:pic>
              </a:graphicData>
            </a:graphic>
          </wp:inline>
        </w:drawing>
      </w:r>
      <w:r>
        <w:t xml:space="preserve"> block of </w:t>
      </w:r>
      <w:r>
        <w:rPr>
          <w:noProof/>
          <w:position w:val="-10"/>
          <w:lang w:val="en-US" w:eastAsia="zh-CN"/>
        </w:rPr>
        <w:drawing>
          <wp:inline distT="0" distB="0" distL="114300" distR="114300">
            <wp:extent cx="276225" cy="190500"/>
            <wp:effectExtent l="0" t="0" r="9525"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1"/>
                    <a:stretch>
                      <a:fillRect/>
                    </a:stretch>
                  </pic:blipFill>
                  <pic:spPr>
                    <a:xfrm>
                      <a:off x="0" y="0"/>
                      <a:ext cx="276225" cy="190500"/>
                    </a:xfrm>
                    <a:prstGeom prst="rect">
                      <a:avLst/>
                    </a:prstGeom>
                    <a:noFill/>
                    <a:ln>
                      <a:noFill/>
                    </a:ln>
                  </pic:spPr>
                </pic:pic>
              </a:graphicData>
            </a:graphic>
          </wp:inline>
        </w:drawing>
      </w:r>
      <w:r>
        <w:rPr>
          <w:rFonts w:hint="eastAsia"/>
          <w:lang w:eastAsia="zh-CN"/>
        </w:rPr>
        <w:t xml:space="preserve">consecutive </w:t>
      </w:r>
      <w:proofErr w:type="spellStart"/>
      <w:r>
        <w:lastRenderedPageBreak/>
        <w:t>subframes</w:t>
      </w:r>
      <w:proofErr w:type="spellEnd"/>
      <w:r>
        <w:t xml:space="preserve"> within the set of </w:t>
      </w:r>
      <w:r>
        <w:rPr>
          <w:noProof/>
          <w:position w:val="-10"/>
          <w:lang w:val="en-US" w:eastAsia="zh-CN"/>
        </w:rPr>
        <w:drawing>
          <wp:inline distT="0" distB="0" distL="114300" distR="114300">
            <wp:extent cx="457200" cy="219075"/>
            <wp:effectExtent l="0" t="0" r="0"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w:t>
      </w:r>
      <w:proofErr w:type="spellStart"/>
      <w:r>
        <w:t>subframes</w:t>
      </w:r>
      <w:proofErr w:type="spellEnd"/>
      <w:r>
        <w:rPr>
          <w:rFonts w:hint="eastAsia"/>
          <w:lang w:eastAsia="zh-CN"/>
        </w:rPr>
        <w:t>, the redundancy version (</w:t>
      </w:r>
      <w:proofErr w:type="spellStart"/>
      <w:r>
        <w:rPr>
          <w:i/>
        </w:rPr>
        <w:t>rv</w:t>
      </w:r>
      <w:r>
        <w:rPr>
          <w:i/>
          <w:vertAlign w:val="subscript"/>
        </w:rPr>
        <w:t>idx</w:t>
      </w:r>
      <w:proofErr w:type="spellEnd"/>
      <w:r>
        <w:rPr>
          <w:rFonts w:hint="eastAsia"/>
          <w:lang w:eastAsia="zh-CN"/>
        </w:rPr>
        <w:t xml:space="preserve">) is determined </w:t>
      </w:r>
      <w:r>
        <w:rPr>
          <w:rFonts w:hint="eastAsia"/>
          <w:lang w:val="en-US" w:eastAsia="zh-CN"/>
        </w:rPr>
        <w:t xml:space="preserve">by </w:t>
      </w:r>
      <w:proofErr w:type="gramStart"/>
      <w:r>
        <w:rPr>
          <w:rFonts w:hint="eastAsia"/>
          <w:lang w:eastAsia="zh-CN"/>
        </w:rPr>
        <w:t xml:space="preserve">using </w:t>
      </w:r>
      <w:proofErr w:type="gramEnd"/>
      <w:r>
        <w:rPr>
          <w:position w:val="-12"/>
        </w:rPr>
        <w:object w:dxaOrig="2116" w:dyaOrig="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pt;height:18.6pt" o:ole="">
            <v:imagedata r:id="rId12" o:title=""/>
          </v:shape>
          <o:OLEObject Type="Embed" ProgID="Equation.3" ShapeID="_x0000_i1025" DrawAspect="Content" ObjectID="_1634752855" r:id="rId13"/>
        </w:object>
      </w:r>
      <w:r>
        <w:rPr>
          <w:rFonts w:hint="eastAsia"/>
          <w:lang w:val="en-US" w:eastAsia="zh-CN"/>
        </w:rPr>
        <w:t>. For CE mode A/B, the reused RV method can be shown as following when interleaving feature was configured.</w:t>
      </w:r>
    </w:p>
    <w:p w:rsidR="00CE0FF5" w:rsidRDefault="00D9623C">
      <w:pPr>
        <w:numPr>
          <w:ilvl w:val="255"/>
          <w:numId w:val="0"/>
        </w:numPr>
        <w:spacing w:before="120" w:afterLines="100" w:after="240"/>
        <w:rPr>
          <w:lang w:val="en-US" w:eastAsia="zh-CN"/>
        </w:rPr>
      </w:pPr>
      <w:r>
        <w:rPr>
          <w:noProof/>
          <w:lang w:val="en-US" w:eastAsia="zh-CN"/>
        </w:rPr>
        <w:drawing>
          <wp:inline distT="0" distB="0" distL="114300" distR="114300">
            <wp:extent cx="6113780" cy="2055495"/>
            <wp:effectExtent l="0" t="0" r="1270" b="1905"/>
            <wp:docPr id="7" name="图片 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
                    <pic:cNvPicPr>
                      <a:picLocks noChangeAspect="1"/>
                    </pic:cNvPicPr>
                  </pic:nvPicPr>
                  <pic:blipFill>
                    <a:blip r:embed="rId14"/>
                    <a:stretch>
                      <a:fillRect/>
                    </a:stretch>
                  </pic:blipFill>
                  <pic:spPr>
                    <a:xfrm>
                      <a:off x="0" y="0"/>
                      <a:ext cx="6113780" cy="2055495"/>
                    </a:xfrm>
                    <a:prstGeom prst="rect">
                      <a:avLst/>
                    </a:prstGeom>
                  </pic:spPr>
                </pic:pic>
              </a:graphicData>
            </a:graphic>
          </wp:inline>
        </w:drawing>
      </w:r>
    </w:p>
    <w:p w:rsidR="00CE0FF5" w:rsidRDefault="00D9623C">
      <w:pPr>
        <w:numPr>
          <w:ilvl w:val="255"/>
          <w:numId w:val="0"/>
        </w:numPr>
        <w:spacing w:before="120" w:afterLines="100" w:after="240"/>
        <w:jc w:val="center"/>
        <w:rPr>
          <w:lang w:val="en-US" w:eastAsia="zh-CN"/>
        </w:rPr>
      </w:pPr>
      <w:r>
        <w:rPr>
          <w:rFonts w:hint="eastAsia"/>
          <w:lang w:val="en-US" w:eastAsia="zh-CN"/>
        </w:rPr>
        <w:t>Figure 2. Different interleaving granularity for RV cycling for CE mode A</w:t>
      </w:r>
    </w:p>
    <w:p w:rsidR="00CE0FF5" w:rsidRDefault="00D9623C">
      <w:pPr>
        <w:numPr>
          <w:ilvl w:val="255"/>
          <w:numId w:val="0"/>
        </w:numPr>
        <w:spacing w:before="120" w:afterLines="100" w:after="240"/>
        <w:rPr>
          <w:lang w:val="en-US" w:eastAsia="zh-CN"/>
        </w:rPr>
      </w:pPr>
      <w:r>
        <w:rPr>
          <w:noProof/>
          <w:lang w:val="en-US" w:eastAsia="zh-CN"/>
        </w:rPr>
        <w:drawing>
          <wp:inline distT="0" distB="0" distL="114300" distR="114300">
            <wp:extent cx="6111875" cy="1879600"/>
            <wp:effectExtent l="0" t="0" r="3175" b="6350"/>
            <wp:docPr id="8" name="图片 8"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4"/>
                    <pic:cNvPicPr>
                      <a:picLocks noChangeAspect="1"/>
                    </pic:cNvPicPr>
                  </pic:nvPicPr>
                  <pic:blipFill>
                    <a:blip r:embed="rId15"/>
                    <a:stretch>
                      <a:fillRect/>
                    </a:stretch>
                  </pic:blipFill>
                  <pic:spPr>
                    <a:xfrm>
                      <a:off x="0" y="0"/>
                      <a:ext cx="6111875" cy="1879600"/>
                    </a:xfrm>
                    <a:prstGeom prst="rect">
                      <a:avLst/>
                    </a:prstGeom>
                  </pic:spPr>
                </pic:pic>
              </a:graphicData>
            </a:graphic>
          </wp:inline>
        </w:drawing>
      </w:r>
    </w:p>
    <w:p w:rsidR="00CE0FF5" w:rsidRDefault="00D9623C">
      <w:pPr>
        <w:numPr>
          <w:ilvl w:val="255"/>
          <w:numId w:val="0"/>
        </w:numPr>
        <w:spacing w:before="120" w:afterLines="100" w:after="240"/>
        <w:jc w:val="center"/>
        <w:rPr>
          <w:lang w:val="en-US" w:eastAsia="zh-CN"/>
        </w:rPr>
      </w:pPr>
      <w:r>
        <w:rPr>
          <w:rFonts w:hint="eastAsia"/>
          <w:lang w:val="en-US" w:eastAsia="zh-CN"/>
        </w:rPr>
        <w:t>Figure 3. Different interleaving granularity for RV cycling for CE mode B</w:t>
      </w:r>
    </w:p>
    <w:p w:rsidR="00CE0FF5" w:rsidRDefault="00D9623C">
      <w:pPr>
        <w:spacing w:before="120"/>
        <w:rPr>
          <w:lang w:val="en-US" w:eastAsia="zh-CN"/>
        </w:rPr>
      </w:pPr>
      <w:r>
        <w:rPr>
          <w:rFonts w:hint="eastAsia"/>
          <w:lang w:val="en-US" w:eastAsia="zh-CN"/>
        </w:rPr>
        <w:t xml:space="preserve">The number of scheduled TBs is uncertain for next transmission. From figure 2, when the granularity is set as 1 or 2 </w:t>
      </w:r>
      <w:proofErr w:type="spellStart"/>
      <w:r>
        <w:rPr>
          <w:rFonts w:hint="eastAsia"/>
          <w:lang w:val="en-US" w:eastAsia="zh-CN"/>
        </w:rPr>
        <w:t>subframes</w:t>
      </w:r>
      <w:proofErr w:type="spellEnd"/>
      <w:r>
        <w:rPr>
          <w:rFonts w:hint="eastAsia"/>
          <w:lang w:val="en-US" w:eastAsia="zh-CN"/>
        </w:rPr>
        <w:t xml:space="preserve">, the full RV gain </w:t>
      </w:r>
      <w:r>
        <w:rPr>
          <w:lang w:val="en-US" w:eastAsia="zh-CN"/>
        </w:rPr>
        <w:t>cannot</w:t>
      </w:r>
      <w:r>
        <w:rPr>
          <w:rFonts w:hint="eastAsia"/>
          <w:lang w:val="en-US" w:eastAsia="zh-CN"/>
        </w:rPr>
        <w:t xml:space="preserve"> be obtained. From figure 3, when the interleaving granularity is set less than 16, the full RV gain for CE mode B </w:t>
      </w:r>
      <w:proofErr w:type="spellStart"/>
      <w:r>
        <w:rPr>
          <w:rFonts w:hint="eastAsia"/>
          <w:lang w:val="en-US" w:eastAsia="zh-CN"/>
        </w:rPr>
        <w:t>can not</w:t>
      </w:r>
      <w:proofErr w:type="spellEnd"/>
      <w:r>
        <w:rPr>
          <w:rFonts w:hint="eastAsia"/>
          <w:lang w:val="en-US" w:eastAsia="zh-CN"/>
        </w:rPr>
        <w:t xml:space="preserve"> be obtained. Therefore, we have the following observation</w:t>
      </w:r>
    </w:p>
    <w:p w:rsidR="00CE0FF5" w:rsidRDefault="00D9623C">
      <w:pPr>
        <w:spacing w:before="120" w:after="240"/>
        <w:rPr>
          <w:b/>
          <w:bCs/>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 xml:space="preserve">: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proofErr w:type="spellStart"/>
      <w:r>
        <w:rPr>
          <w:b/>
          <w:bCs/>
          <w:i/>
          <w:iCs/>
        </w:rPr>
        <w:t>subframes</w:t>
      </w:r>
      <w:proofErr w:type="spellEnd"/>
      <w:r>
        <w:rPr>
          <w:b/>
          <w:bCs/>
          <w:i/>
          <w:iCs/>
          <w:lang w:val="en-US" w:eastAsia="zh-CN"/>
        </w:rPr>
        <w:t xml:space="preserve"> in each block</w:t>
      </w:r>
      <w:r>
        <w:rPr>
          <w:rFonts w:hint="eastAsia"/>
          <w:b/>
          <w:bCs/>
          <w:i/>
          <w:iCs/>
          <w:lang w:val="en-US" w:eastAsia="zh-CN"/>
        </w:rPr>
        <w:t>.</w:t>
      </w:r>
    </w:p>
    <w:p w:rsidR="00CE0FF5" w:rsidRDefault="00D9623C">
      <w:pPr>
        <w:spacing w:before="120"/>
        <w:rPr>
          <w:lang w:val="en-US" w:eastAsia="zh-CN"/>
        </w:rPr>
      </w:pPr>
      <w:r>
        <w:rPr>
          <w:rFonts w:hint="eastAsia"/>
          <w:lang w:val="en-US" w:eastAsia="zh-CN"/>
        </w:rPr>
        <w:t xml:space="preserve">Some contributions pointed out that </w:t>
      </w:r>
      <w:r>
        <w:rPr>
          <w:kern w:val="2"/>
          <w:lang w:eastAsia="zh-CN"/>
        </w:rPr>
        <w:t xml:space="preserve">each TB changes its RV based on the number of its own transmitting </w:t>
      </w:r>
      <w:proofErr w:type="spellStart"/>
      <w:r>
        <w:rPr>
          <w:kern w:val="2"/>
          <w:lang w:eastAsia="zh-CN"/>
        </w:rPr>
        <w:t>subframes</w:t>
      </w:r>
      <w:proofErr w:type="spellEnd"/>
      <w:r>
        <w:rPr>
          <w:rFonts w:hint="eastAsia"/>
          <w:kern w:val="2"/>
          <w:lang w:val="en-US" w:eastAsia="zh-CN"/>
        </w:rPr>
        <w:t xml:space="preserve">. However, for the legacy RV design, it needs to calculate the starting </w:t>
      </w:r>
      <w:proofErr w:type="spellStart"/>
      <w:r>
        <w:rPr>
          <w:rFonts w:hint="eastAsia"/>
          <w:kern w:val="2"/>
          <w:lang w:val="en-US" w:eastAsia="zh-CN"/>
        </w:rPr>
        <w:t>subframe</w:t>
      </w:r>
      <w:proofErr w:type="spellEnd"/>
      <w:r>
        <w:rPr>
          <w:rFonts w:hint="eastAsia"/>
          <w:kern w:val="2"/>
          <w:lang w:val="en-US" w:eastAsia="zh-CN"/>
        </w:rPr>
        <w:t xml:space="preserve"> and even includes the non-BL/CE </w:t>
      </w:r>
      <w:proofErr w:type="spellStart"/>
      <w:r>
        <w:rPr>
          <w:rFonts w:hint="eastAsia"/>
          <w:kern w:val="2"/>
          <w:lang w:val="en-US" w:eastAsia="zh-CN"/>
        </w:rPr>
        <w:t>subframes</w:t>
      </w:r>
      <w:proofErr w:type="spellEnd"/>
      <w:r>
        <w:rPr>
          <w:rFonts w:hint="eastAsia"/>
          <w:kern w:val="2"/>
          <w:lang w:val="en-US" w:eastAsia="zh-CN"/>
        </w:rPr>
        <w:t xml:space="preserve">. Obviously, calculating the starting </w:t>
      </w:r>
      <w:proofErr w:type="spellStart"/>
      <w:r>
        <w:rPr>
          <w:rFonts w:hint="eastAsia"/>
          <w:kern w:val="2"/>
          <w:lang w:val="en-US" w:eastAsia="zh-CN"/>
        </w:rPr>
        <w:t>subframe</w:t>
      </w:r>
      <w:proofErr w:type="spellEnd"/>
      <w:r>
        <w:rPr>
          <w:rFonts w:hint="eastAsia"/>
          <w:kern w:val="2"/>
          <w:lang w:val="en-US" w:eastAsia="zh-CN"/>
        </w:rPr>
        <w:t xml:space="preserve"> for each TB is more complex and more specification efforts is needed. Therefore, legacy RV cycling method can be reused instead of the new rule.</w:t>
      </w:r>
    </w:p>
    <w:p w:rsidR="00CE0FF5" w:rsidRDefault="00D9623C">
      <w:pPr>
        <w:spacing w:before="120" w:after="0"/>
        <w:rPr>
          <w:b/>
          <w:bCs/>
          <w:lang w:val="en-US" w:eastAsia="zh-CN"/>
        </w:rPr>
      </w:pPr>
      <w:r>
        <w:rPr>
          <w:rFonts w:hint="eastAsia"/>
          <w:b/>
          <w:bCs/>
          <w:lang w:val="en-US" w:eastAsia="zh-CN"/>
        </w:rPr>
        <w:t>3.1.2 Interleaving with hopping</w:t>
      </w:r>
    </w:p>
    <w:p w:rsidR="00CE0FF5" w:rsidRDefault="00D9623C">
      <w:pPr>
        <w:spacing w:before="120"/>
        <w:rPr>
          <w:lang w:val="en-US" w:eastAsia="zh-CN"/>
        </w:rPr>
      </w:pPr>
      <w:r>
        <w:rPr>
          <w:rFonts w:hint="eastAsia"/>
          <w:lang w:val="en-US" w:eastAsia="zh-CN"/>
        </w:rPr>
        <w:t>We should notice the fact that hopping was supported in R13 and interleaving should not decrease the hopping performance. However, if the interleaving granularity is fixed to X, where X is a small value, the following problem would be caused.</w:t>
      </w:r>
    </w:p>
    <w:p w:rsidR="00CE0FF5" w:rsidRDefault="00D9623C">
      <w:pPr>
        <w:numPr>
          <w:ilvl w:val="255"/>
          <w:numId w:val="0"/>
        </w:numPr>
        <w:spacing w:before="120" w:afterLines="50"/>
        <w:jc w:val="center"/>
        <w:rPr>
          <w:lang w:val="en-US" w:eastAsia="zh-CN"/>
        </w:rPr>
      </w:pPr>
      <w:r>
        <w:rPr>
          <w:noProof/>
          <w:lang w:val="en-US" w:eastAsia="zh-CN"/>
        </w:rPr>
        <w:lastRenderedPageBreak/>
        <w:drawing>
          <wp:inline distT="0" distB="0" distL="114300" distR="114300">
            <wp:extent cx="5662930" cy="1597660"/>
            <wp:effectExtent l="0" t="0" r="13970" b="2540"/>
            <wp:docPr id="12" name="图片 12" descr="6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mtc"/>
                    <pic:cNvPicPr>
                      <a:picLocks noChangeAspect="1"/>
                    </pic:cNvPicPr>
                  </pic:nvPicPr>
                  <pic:blipFill>
                    <a:blip r:embed="rId16"/>
                    <a:srcRect l="7480" t="33772"/>
                    <a:stretch>
                      <a:fillRect/>
                    </a:stretch>
                  </pic:blipFill>
                  <pic:spPr>
                    <a:xfrm>
                      <a:off x="0" y="0"/>
                      <a:ext cx="5662930" cy="1597660"/>
                    </a:xfrm>
                    <a:prstGeom prst="rect">
                      <a:avLst/>
                    </a:prstGeom>
                  </pic:spPr>
                </pic:pic>
              </a:graphicData>
            </a:graphic>
          </wp:inline>
        </w:drawing>
      </w:r>
    </w:p>
    <w:p w:rsidR="00CE0FF5" w:rsidRDefault="00D9623C">
      <w:pPr>
        <w:numPr>
          <w:ilvl w:val="255"/>
          <w:numId w:val="0"/>
        </w:numPr>
        <w:spacing w:before="120" w:after="0"/>
        <w:jc w:val="center"/>
        <w:rPr>
          <w:lang w:val="en-US" w:eastAsia="zh-CN"/>
        </w:rPr>
      </w:pPr>
      <w:r>
        <w:rPr>
          <w:rFonts w:hint="eastAsia"/>
          <w:lang w:val="en-US" w:eastAsia="zh-CN"/>
        </w:rPr>
        <w:t>Figure 4. Interleaving with hopping</w:t>
      </w:r>
    </w:p>
    <w:p w:rsidR="00CE0FF5" w:rsidRDefault="00D9623C">
      <w:pPr>
        <w:spacing w:before="120"/>
        <w:rPr>
          <w:lang w:val="en-US" w:eastAsia="zh-CN"/>
        </w:rPr>
      </w:pPr>
      <w:r>
        <w:rPr>
          <w:rFonts w:hint="eastAsia"/>
          <w:lang w:val="en-US" w:eastAsia="zh-CN"/>
        </w:rPr>
        <w:t>More specifically, if the value granularity is less than N*</w:t>
      </w:r>
      <w:proofErr w:type="spellStart"/>
      <w:r>
        <w:rPr>
          <w:rFonts w:hint="eastAsia"/>
          <w:lang w:val="en-US" w:eastAsia="zh-CN"/>
        </w:rPr>
        <w:t>Ych</w:t>
      </w:r>
      <w:proofErr w:type="spellEnd"/>
      <w:r>
        <w:rPr>
          <w:rFonts w:hint="eastAsia"/>
          <w:lang w:val="en-US" w:eastAsia="zh-CN"/>
        </w:rPr>
        <w:t>, where N</w:t>
      </w:r>
      <w:proofErr w:type="gramStart"/>
      <w:r>
        <w:rPr>
          <w:rFonts w:hint="eastAsia"/>
          <w:lang w:val="en-US" w:eastAsia="zh-CN"/>
        </w:rPr>
        <w:t>={</w:t>
      </w:r>
      <w:proofErr w:type="gramEnd"/>
      <w:r>
        <w:rPr>
          <w:rFonts w:hint="eastAsia"/>
          <w:lang w:val="en-US" w:eastAsia="zh-CN"/>
        </w:rPr>
        <w:t xml:space="preserve">2,4} is the number of narrowbands and </w:t>
      </w:r>
      <w:proofErr w:type="spellStart"/>
      <w:r>
        <w:rPr>
          <w:rFonts w:hint="eastAsia"/>
          <w:lang w:val="en-US" w:eastAsia="zh-CN"/>
        </w:rPr>
        <w:t>Ych</w:t>
      </w:r>
      <w:proofErr w:type="spellEnd"/>
      <w:r>
        <w:rPr>
          <w:rFonts w:hint="eastAsia"/>
          <w:lang w:val="en-US" w:eastAsia="zh-CN"/>
        </w:rPr>
        <w:t xml:space="preserve"> is hopping granularity, the aforementioned problem in figure 4 would </w:t>
      </w:r>
      <w:r>
        <w:rPr>
          <w:lang w:val="en-US" w:eastAsia="zh-CN"/>
        </w:rPr>
        <w:t>happen</w:t>
      </w:r>
      <w:r>
        <w:rPr>
          <w:rFonts w:hint="eastAsia"/>
          <w:lang w:val="en-US" w:eastAsia="zh-CN"/>
        </w:rPr>
        <w:t>. Obviously, if one TB is always on the same narrowband, there is no frequency diversity gain for the TB, which should be avoided.</w:t>
      </w:r>
    </w:p>
    <w:p w:rsidR="00CE0FF5" w:rsidRDefault="00D9623C">
      <w:pPr>
        <w:spacing w:before="120" w:after="240"/>
        <w:rPr>
          <w:b/>
          <w:bCs/>
          <w:i/>
          <w:iCs/>
          <w:lang w:val="en-US" w:eastAsia="zh-CN"/>
        </w:rPr>
      </w:pPr>
      <w:r>
        <w:rPr>
          <w:rFonts w:hint="eastAsia"/>
          <w:b/>
          <w:bCs/>
          <w:i/>
          <w:iCs/>
          <w:lang w:val="en-US" w:eastAsia="zh-CN"/>
        </w:rPr>
        <w:t xml:space="preserve">Observation 2: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CE0FF5" w:rsidRDefault="00D9623C">
      <w:pPr>
        <w:spacing w:before="120"/>
        <w:rPr>
          <w:lang w:val="en-US" w:eastAsia="zh-CN"/>
        </w:rPr>
      </w:pPr>
      <w:r>
        <w:rPr>
          <w:rFonts w:hint="eastAsia"/>
          <w:lang w:val="en-US" w:eastAsia="zh-CN"/>
        </w:rPr>
        <w:t>In order to promise the TB can hop through all narrow bands and RV cycling can be reused, the interleaving granularity can be set as 4*</w:t>
      </w:r>
      <w:proofErr w:type="spellStart"/>
      <w:r>
        <w:rPr>
          <w:rFonts w:hint="eastAsia"/>
          <w:lang w:val="en-US" w:eastAsia="zh-CN"/>
        </w:rPr>
        <w:t>Ych</w:t>
      </w:r>
      <w:proofErr w:type="spellEnd"/>
      <w:r>
        <w:rPr>
          <w:rFonts w:hint="eastAsia"/>
          <w:lang w:val="en-US" w:eastAsia="zh-CN"/>
        </w:rPr>
        <w:t xml:space="preserve"> for hopping case and 4 for non-interleaving case for CE mode A. for CE mode B, the interleaving granularity can be set as 16*</w:t>
      </w:r>
      <w:proofErr w:type="spellStart"/>
      <w:r>
        <w:rPr>
          <w:rFonts w:hint="eastAsia"/>
          <w:lang w:val="en-US" w:eastAsia="zh-CN"/>
        </w:rPr>
        <w:t>Ych</w:t>
      </w:r>
      <w:proofErr w:type="spellEnd"/>
      <w:r>
        <w:rPr>
          <w:rFonts w:hint="eastAsia"/>
          <w:lang w:val="en-US" w:eastAsia="zh-CN"/>
        </w:rPr>
        <w:t xml:space="preserve"> for hopping case and 16 for non-hopping case. Therefore, we have the proposal:</w:t>
      </w:r>
    </w:p>
    <w:p w:rsidR="00CE0FF5" w:rsidRDefault="00D9623C">
      <w:pPr>
        <w:spacing w:before="120"/>
        <w:rPr>
          <w:b/>
          <w:bCs/>
          <w:i/>
          <w:iCs/>
          <w:lang w:val="en-US" w:eastAsia="zh-CN"/>
        </w:rPr>
      </w:pPr>
      <w:r>
        <w:rPr>
          <w:rFonts w:hint="eastAsia"/>
          <w:b/>
          <w:bCs/>
          <w:i/>
          <w:iCs/>
          <w:lang w:val="en-US" w:eastAsia="zh-CN"/>
        </w:rPr>
        <w:t>Proposal 3:</w:t>
      </w:r>
    </w:p>
    <w:p w:rsidR="00CE0FF5" w:rsidRDefault="00D9623C">
      <w:pPr>
        <w:spacing w:before="120"/>
        <w:rPr>
          <w:b/>
          <w:bCs/>
          <w:i/>
          <w:iCs/>
          <w:lang w:val="en-US" w:eastAsia="zh-CN"/>
        </w:rPr>
      </w:pPr>
      <w:r>
        <w:rPr>
          <w:rFonts w:hint="eastAsia"/>
          <w:b/>
          <w:bCs/>
          <w:i/>
          <w:iCs/>
          <w:lang w:val="en-US" w:eastAsia="zh-CN"/>
        </w:rPr>
        <w:t>For CE mode A,</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 interleaving granularity is 4*</w:t>
      </w:r>
      <w:proofErr w:type="spellStart"/>
      <w:r>
        <w:rPr>
          <w:rFonts w:hint="eastAsia"/>
          <w:b/>
          <w:bCs/>
          <w:i/>
          <w:iCs/>
          <w:lang w:val="en-US" w:eastAsia="zh-CN"/>
        </w:rPr>
        <w:t>Ych</w:t>
      </w:r>
      <w:proofErr w:type="spellEnd"/>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 interleaving granularity is 4</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not configured, interleaving granularity is 4</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For CE mode B</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interleaving granularity is 16*</w:t>
      </w:r>
      <w:proofErr w:type="spellStart"/>
      <w:r>
        <w:rPr>
          <w:rFonts w:hint="eastAsia"/>
          <w:b/>
          <w:bCs/>
          <w:i/>
          <w:iCs/>
          <w:lang w:val="en-US" w:eastAsia="zh-CN"/>
        </w:rPr>
        <w:t>Ych</w:t>
      </w:r>
      <w:proofErr w:type="spellEnd"/>
    </w:p>
    <w:p w:rsidR="00CE0FF5" w:rsidRDefault="00D9623C">
      <w:pPr>
        <w:numPr>
          <w:ilvl w:val="255"/>
          <w:numId w:val="0"/>
        </w:numPr>
        <w:spacing w:before="120" w:afterLines="100" w:after="240"/>
        <w:jc w:val="left"/>
        <w:rPr>
          <w:b/>
          <w:bCs/>
          <w:i/>
          <w:iCs/>
          <w:lang w:val="en-US" w:eastAsia="zh-CN"/>
        </w:rPr>
      </w:pPr>
      <w:r>
        <w:rPr>
          <w:rFonts w:hint="eastAsia"/>
          <w:b/>
          <w:bCs/>
          <w:i/>
          <w:iCs/>
          <w:lang w:val="en-US" w:eastAsia="zh-CN"/>
        </w:rPr>
        <w:t>--If hopping feature is not configured, interleaving granularity is 16</w:t>
      </w:r>
    </w:p>
    <w:bookmarkEnd w:id="6"/>
    <w:p w:rsidR="00CE0FF5" w:rsidRDefault="00D9623C">
      <w:pPr>
        <w:spacing w:before="120" w:afterLines="50"/>
        <w:rPr>
          <w:lang w:val="en-US" w:eastAsia="zh-CN"/>
        </w:rPr>
      </w:pPr>
      <w:r>
        <w:rPr>
          <w:rFonts w:hint="eastAsia"/>
          <w:lang w:val="en-US" w:eastAsia="zh-CN"/>
        </w:rPr>
        <w:t xml:space="preserve">When the interleaving feature was configured by high layer, there </w:t>
      </w:r>
      <w:r>
        <w:rPr>
          <w:lang w:val="en-US" w:eastAsia="zh-CN"/>
        </w:rPr>
        <w:t>should be</w:t>
      </w:r>
      <w:r>
        <w:rPr>
          <w:rFonts w:hint="eastAsia"/>
          <w:lang w:val="en-US" w:eastAsia="zh-CN"/>
        </w:rPr>
        <w:t xml:space="preserve"> an implicit enabling condition: the repetition number should be larger than the interleaving granularity and the number of scheduled TBs should be larger than 1. Therefore, similar with the conclusion in NB-</w:t>
      </w:r>
      <w:proofErr w:type="spellStart"/>
      <w:r>
        <w:rPr>
          <w:rFonts w:hint="eastAsia"/>
          <w:lang w:val="en-US" w:eastAsia="zh-CN"/>
        </w:rPr>
        <w:t>IoT</w:t>
      </w:r>
      <w:proofErr w:type="spellEnd"/>
      <w:r>
        <w:rPr>
          <w:rFonts w:hint="eastAsia"/>
          <w:lang w:val="en-US" w:eastAsia="zh-CN"/>
        </w:rPr>
        <w:t>, we have</w:t>
      </w:r>
    </w:p>
    <w:p w:rsidR="00CE0FF5" w:rsidRDefault="00D9623C">
      <w:pPr>
        <w:spacing w:before="120" w:afterLines="100" w:after="240"/>
        <w:rPr>
          <w:rFonts w:eastAsia="等线"/>
          <w:b/>
          <w:bCs/>
          <w:i/>
          <w:iCs/>
          <w:lang w:val="en-US" w:eastAsia="zh-CN"/>
        </w:rPr>
      </w:pPr>
      <w:r>
        <w:rPr>
          <w:rFonts w:hint="eastAsia"/>
          <w:b/>
          <w:bCs/>
          <w:i/>
          <w:iCs/>
          <w:lang w:val="en-US" w:eastAsia="zh-CN"/>
        </w:rPr>
        <w:t xml:space="preserve">Proposal 4: </w:t>
      </w:r>
      <w:r>
        <w:rPr>
          <w:rFonts w:eastAsia="等线"/>
          <w:b/>
          <w:bCs/>
          <w:i/>
          <w:iCs/>
          <w:lang w:val="en-US" w:eastAsia="zh-CN"/>
        </w:rPr>
        <w:t xml:space="preserve">When the repetition is less than </w:t>
      </w:r>
      <w:r>
        <w:rPr>
          <w:rFonts w:eastAsia="等线" w:hint="eastAsia"/>
          <w:b/>
          <w:bCs/>
          <w:i/>
          <w:iCs/>
          <w:lang w:val="en-US" w:eastAsia="zh-CN"/>
        </w:rPr>
        <w:t>the granularity</w:t>
      </w:r>
      <w:r>
        <w:rPr>
          <w:rFonts w:eastAsia="等线"/>
          <w:b/>
          <w:bCs/>
          <w:i/>
          <w:iCs/>
          <w:lang w:val="en-US" w:eastAsia="zh-CN"/>
        </w:rPr>
        <w:t>, interleaving is not supported</w:t>
      </w:r>
    </w:p>
    <w:p w:rsidR="00CE0FF5" w:rsidRDefault="00D9623C">
      <w:pPr>
        <w:pStyle w:val="3"/>
        <w:rPr>
          <w:szCs w:val="28"/>
          <w:lang w:val="en-US" w:eastAsia="zh-CN"/>
        </w:rPr>
      </w:pPr>
      <w:r>
        <w:rPr>
          <w:rFonts w:hint="eastAsia"/>
          <w:szCs w:val="28"/>
          <w:lang w:val="en-US" w:eastAsia="zh-CN"/>
        </w:rPr>
        <w:t xml:space="preserve"> Gap configuration</w:t>
      </w:r>
    </w:p>
    <w:p w:rsidR="00CE0FF5" w:rsidRDefault="00D9623C">
      <w:pPr>
        <w:spacing w:before="120"/>
        <w:rPr>
          <w:b/>
          <w:bCs/>
          <w:lang w:val="en-US" w:eastAsia="zh-CN" w:bidi="ar"/>
        </w:rPr>
      </w:pPr>
      <w:r>
        <w:rPr>
          <w:rFonts w:hint="eastAsia"/>
          <w:b/>
          <w:bCs/>
          <w:lang w:val="en-US" w:eastAsia="zh-CN" w:bidi="ar"/>
        </w:rPr>
        <w:t>3.2.1 Gap a</w:t>
      </w:r>
      <w:r>
        <w:rPr>
          <w:b/>
          <w:bCs/>
          <w:lang w:val="en-US" w:eastAsia="zh-CN" w:bidi="ar"/>
        </w:rPr>
        <w:t>pplicability</w:t>
      </w:r>
    </w:p>
    <w:p w:rsidR="00CE0FF5" w:rsidRDefault="00D9623C">
      <w:pPr>
        <w:spacing w:before="120"/>
        <w:rPr>
          <w:lang w:val="en-US" w:eastAsia="zh-CN" w:bidi="ar"/>
        </w:rPr>
      </w:pPr>
      <w:r>
        <w:rPr>
          <w:rFonts w:hint="eastAsia"/>
          <w:lang w:val="en-US" w:eastAsia="zh-CN" w:bidi="ar"/>
        </w:rPr>
        <w:t>The gap was supported with the different purposes from different contributions, mainly including time diversity gain, UEs scheduling, and early termination. In fact, for other UEs</w:t>
      </w:r>
      <w:r>
        <w:rPr>
          <w:lang w:val="en-US" w:eastAsia="zh-CN" w:bidi="ar"/>
        </w:rPr>
        <w:t>’</w:t>
      </w:r>
      <w:r>
        <w:rPr>
          <w:rFonts w:hint="eastAsia"/>
          <w:lang w:val="en-US" w:eastAsia="zh-CN" w:bidi="ar"/>
        </w:rPr>
        <w:t xml:space="preserve"> scheduling problem, it can be avoided by the multiple narrowbands unlike NB-</w:t>
      </w:r>
      <w:proofErr w:type="spellStart"/>
      <w:r>
        <w:rPr>
          <w:rFonts w:hint="eastAsia"/>
          <w:lang w:val="en-US" w:eastAsia="zh-CN" w:bidi="ar"/>
        </w:rPr>
        <w:t>IoT</w:t>
      </w:r>
      <w:proofErr w:type="spellEnd"/>
      <w:r>
        <w:rPr>
          <w:rFonts w:hint="eastAsia"/>
          <w:lang w:val="en-US" w:eastAsia="zh-CN" w:bidi="ar"/>
        </w:rPr>
        <w:t>. Therefore, it is not the key point. According to the simulation results, time diversity gain can be achieved especially for the interleaving case. As for the early termination, it is beneficial for interleaving case because the scheduled TBs</w:t>
      </w:r>
      <w:r>
        <w:rPr>
          <w:lang w:val="en-US" w:eastAsia="zh-CN" w:bidi="ar"/>
        </w:rPr>
        <w:t>’</w:t>
      </w:r>
      <w:r>
        <w:rPr>
          <w:rFonts w:hint="eastAsia"/>
          <w:lang w:val="en-US" w:eastAsia="zh-CN" w:bidi="ar"/>
        </w:rPr>
        <w:t xml:space="preserve"> performance are similar and they can be terminated together to save the resource wasting. However, for non-interleaving case, early termination can be similar with the single TB case. Therefore, gap introduction is not necessary for non-interleaving case.</w:t>
      </w:r>
    </w:p>
    <w:p w:rsidR="00CE0FF5" w:rsidRDefault="00D9623C">
      <w:pPr>
        <w:spacing w:before="120" w:after="240"/>
        <w:rPr>
          <w:b/>
          <w:bCs/>
          <w:i/>
          <w:iCs/>
          <w:lang w:val="en-US" w:eastAsia="zh-CN" w:bidi="ar"/>
        </w:rPr>
      </w:pPr>
      <w:r>
        <w:rPr>
          <w:rFonts w:hint="eastAsia"/>
          <w:b/>
          <w:bCs/>
          <w:i/>
          <w:iCs/>
          <w:lang w:val="en-US" w:eastAsia="zh-CN" w:bidi="ar"/>
        </w:rPr>
        <w:t xml:space="preserve">Observation 3: Multiple narrowbands mechanism can be used to solve the channel blocking problem for MTC UEs when multiple TBs are scheduled. </w:t>
      </w:r>
    </w:p>
    <w:p w:rsidR="00CE0FF5" w:rsidRDefault="00D9623C">
      <w:pPr>
        <w:spacing w:before="120" w:after="240"/>
        <w:rPr>
          <w:b/>
          <w:bCs/>
          <w:i/>
          <w:iCs/>
          <w:lang w:val="en-US" w:eastAsia="zh-CN" w:bidi="ar"/>
        </w:rPr>
      </w:pPr>
      <w:r>
        <w:rPr>
          <w:rFonts w:hint="eastAsia"/>
          <w:b/>
          <w:bCs/>
          <w:i/>
          <w:iCs/>
          <w:lang w:val="en-US" w:eastAsia="zh-CN" w:bidi="ar"/>
        </w:rPr>
        <w:t xml:space="preserve">Observation 4: Gap introduction is beneficial </w:t>
      </w:r>
      <w:r>
        <w:rPr>
          <w:b/>
          <w:bCs/>
          <w:i/>
          <w:iCs/>
          <w:lang w:val="en-US" w:eastAsia="zh-CN" w:bidi="ar"/>
        </w:rPr>
        <w:t>for</w:t>
      </w:r>
      <w:r>
        <w:rPr>
          <w:rFonts w:hint="eastAsia"/>
          <w:b/>
          <w:bCs/>
          <w:i/>
          <w:iCs/>
          <w:lang w:val="en-US" w:eastAsia="zh-CN" w:bidi="ar"/>
        </w:rPr>
        <w:t xml:space="preserve"> obtaining time diversity gain and improving early termination especially for interleaving case.</w:t>
      </w:r>
    </w:p>
    <w:p w:rsidR="00CE0FF5" w:rsidRDefault="00D9623C">
      <w:pPr>
        <w:spacing w:before="120" w:after="240"/>
        <w:rPr>
          <w:b/>
          <w:bCs/>
          <w:i/>
          <w:iCs/>
          <w:lang w:val="en-US" w:eastAsia="zh-CN" w:bidi="ar"/>
        </w:rPr>
      </w:pPr>
      <w:r>
        <w:rPr>
          <w:rFonts w:hint="eastAsia"/>
          <w:b/>
          <w:bCs/>
          <w:i/>
          <w:iCs/>
          <w:lang w:val="en-US" w:eastAsia="zh-CN" w:bidi="ar"/>
        </w:rPr>
        <w:lastRenderedPageBreak/>
        <w:t>Proposal 5: Gap is only supported for interleaving case.</w:t>
      </w:r>
    </w:p>
    <w:p w:rsidR="00CE0FF5" w:rsidRDefault="00D9623C">
      <w:pPr>
        <w:spacing w:before="120"/>
        <w:rPr>
          <w:b/>
          <w:bCs/>
          <w:lang w:val="en-US" w:eastAsia="zh-CN" w:bidi="ar"/>
        </w:rPr>
      </w:pPr>
      <w:r>
        <w:rPr>
          <w:rFonts w:hint="eastAsia"/>
          <w:b/>
          <w:bCs/>
          <w:lang w:val="en-US" w:eastAsia="zh-CN" w:bidi="ar"/>
        </w:rPr>
        <w:t>3.2.2 Gap position</w:t>
      </w:r>
    </w:p>
    <w:p w:rsidR="00CE0FF5" w:rsidRDefault="00D9623C">
      <w:pPr>
        <w:spacing w:before="120"/>
        <w:rPr>
          <w:lang w:val="en-US" w:eastAsia="zh-CN" w:bidi="ar"/>
        </w:rPr>
      </w:pPr>
      <w:r>
        <w:rPr>
          <w:rFonts w:hint="eastAsia"/>
          <w:lang w:val="en-US" w:eastAsia="zh-CN" w:bidi="ar"/>
        </w:rPr>
        <w:t>In NB-</w:t>
      </w:r>
      <w:proofErr w:type="spellStart"/>
      <w:r>
        <w:rPr>
          <w:rFonts w:hint="eastAsia"/>
          <w:lang w:val="en-US" w:eastAsia="zh-CN" w:bidi="ar"/>
        </w:rPr>
        <w:t>IoT</w:t>
      </w:r>
      <w:proofErr w:type="spellEnd"/>
      <w:r>
        <w:rPr>
          <w:rFonts w:hint="eastAsia"/>
          <w:lang w:val="en-US" w:eastAsia="zh-CN" w:bidi="ar"/>
        </w:rPr>
        <w:t>, the gap position is based on the system frame number. However, there is no transmission blocking problem for MTC UEs because of multiple narrowbands. Besides, the starting position based on SFN would destroy the integrity of an interleaved block and have an impact on the early termination performance. The illustration is shown in the following</w:t>
      </w:r>
    </w:p>
    <w:p w:rsidR="00CE0FF5" w:rsidRDefault="00D9623C">
      <w:pPr>
        <w:spacing w:before="120"/>
        <w:jc w:val="center"/>
        <w:rPr>
          <w:lang w:val="en-US" w:eastAsia="zh-CN" w:bidi="ar"/>
        </w:rPr>
      </w:pPr>
      <w:r>
        <w:rPr>
          <w:noProof/>
          <w:lang w:val="en-US" w:eastAsia="zh-CN"/>
        </w:rPr>
        <w:drawing>
          <wp:inline distT="0" distB="0" distL="114300" distR="114300">
            <wp:extent cx="6120130" cy="2052955"/>
            <wp:effectExtent l="0" t="0" r="13970" b="444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17"/>
                    <a:stretch>
                      <a:fillRect/>
                    </a:stretch>
                  </pic:blipFill>
                  <pic:spPr>
                    <a:xfrm>
                      <a:off x="0" y="0"/>
                      <a:ext cx="6120130" cy="2052955"/>
                    </a:xfrm>
                    <a:prstGeom prst="rect">
                      <a:avLst/>
                    </a:prstGeom>
                  </pic:spPr>
                </pic:pic>
              </a:graphicData>
            </a:graphic>
          </wp:inline>
        </w:drawing>
      </w:r>
    </w:p>
    <w:p w:rsidR="00CE0FF5" w:rsidRDefault="00D9623C">
      <w:pPr>
        <w:spacing w:before="120"/>
        <w:jc w:val="center"/>
        <w:rPr>
          <w:lang w:val="en-US" w:eastAsia="zh-CN" w:bidi="ar"/>
        </w:rPr>
      </w:pPr>
      <w:r>
        <w:rPr>
          <w:rFonts w:hint="eastAsia"/>
          <w:lang w:val="en-US" w:eastAsia="zh-CN" w:bidi="ar"/>
        </w:rPr>
        <w:t>Figure 5. Gap method comparison</w:t>
      </w:r>
    </w:p>
    <w:p w:rsidR="00CE0FF5" w:rsidRDefault="00D9623C">
      <w:pPr>
        <w:spacing w:before="120"/>
        <w:rPr>
          <w:lang w:val="en-US" w:eastAsia="zh-CN" w:bidi="ar"/>
        </w:rPr>
      </w:pPr>
      <w:r>
        <w:rPr>
          <w:rFonts w:hint="eastAsia"/>
          <w:lang w:val="en-US" w:eastAsia="zh-CN" w:bidi="ar"/>
        </w:rPr>
        <w:t xml:space="preserve">For method 1, different TB may </w:t>
      </w:r>
      <w:r>
        <w:rPr>
          <w:lang w:val="en-US" w:eastAsia="zh-CN" w:bidi="ar"/>
        </w:rPr>
        <w:t>have</w:t>
      </w:r>
      <w:r>
        <w:rPr>
          <w:rFonts w:hint="eastAsia"/>
          <w:lang w:val="en-US" w:eastAsia="zh-CN" w:bidi="ar"/>
        </w:rPr>
        <w:t xml:space="preserve"> different performance because of the gap position. Therefore, method 2 based on interleaved block is more beneficial to obtain </w:t>
      </w:r>
      <w:r>
        <w:rPr>
          <w:lang w:val="en-US" w:eastAsia="zh-CN" w:bidi="ar"/>
        </w:rPr>
        <w:t>uniform</w:t>
      </w:r>
      <w:r>
        <w:rPr>
          <w:rFonts w:hint="eastAsia"/>
          <w:lang w:val="en-US" w:eastAsia="zh-CN" w:bidi="ar"/>
        </w:rPr>
        <w:t xml:space="preserve"> performance for each TB, which means that the early termination can be further triggered before the gap. </w:t>
      </w:r>
    </w:p>
    <w:p w:rsidR="00CE0FF5" w:rsidRDefault="00D9623C">
      <w:pPr>
        <w:spacing w:before="120" w:after="240"/>
        <w:rPr>
          <w:b/>
          <w:bCs/>
          <w:i/>
          <w:iCs/>
          <w:lang w:val="en-US" w:eastAsia="zh-CN" w:bidi="ar"/>
        </w:rPr>
      </w:pPr>
      <w:r>
        <w:rPr>
          <w:rFonts w:hint="eastAsia"/>
          <w:b/>
          <w:bCs/>
          <w:i/>
          <w:iCs/>
          <w:lang w:val="en-US" w:eastAsia="zh-CN" w:bidi="ar"/>
        </w:rPr>
        <w:t>Observation 5: Gap based on the interleaved block is more beneficial to obtain similar performance for each TB and trigger the early termination.</w:t>
      </w:r>
    </w:p>
    <w:p w:rsidR="00CE0FF5" w:rsidRDefault="00D9623C">
      <w:pPr>
        <w:spacing w:before="120" w:after="240"/>
        <w:rPr>
          <w:b/>
          <w:bCs/>
          <w:i/>
          <w:iCs/>
          <w:lang w:val="en-US" w:eastAsia="zh-CN" w:bidi="ar"/>
        </w:rPr>
      </w:pPr>
      <w:r>
        <w:rPr>
          <w:rFonts w:hint="eastAsia"/>
          <w:b/>
          <w:bCs/>
          <w:i/>
          <w:iCs/>
          <w:lang w:val="en-US" w:eastAsia="zh-CN" w:bidi="ar"/>
        </w:rPr>
        <w:t xml:space="preserve">Proposal 6: Gap position should be </w:t>
      </w:r>
      <w:r>
        <w:rPr>
          <w:b/>
          <w:bCs/>
          <w:i/>
          <w:iCs/>
          <w:lang w:val="en-US" w:eastAsia="zh-CN" w:bidi="ar"/>
        </w:rPr>
        <w:t>based on</w:t>
      </w:r>
      <w:r>
        <w:rPr>
          <w:rFonts w:hint="eastAsia"/>
          <w:b/>
          <w:bCs/>
          <w:i/>
          <w:iCs/>
          <w:lang w:val="en-US" w:eastAsia="zh-CN" w:bidi="ar"/>
        </w:rPr>
        <w:t xml:space="preserve"> the interleaved blocks.</w:t>
      </w:r>
    </w:p>
    <w:p w:rsidR="00CE0FF5" w:rsidRDefault="00D9623C">
      <w:pPr>
        <w:spacing w:before="120"/>
        <w:rPr>
          <w:lang w:val="en-US" w:eastAsia="zh-CN" w:bidi="ar"/>
        </w:rPr>
      </w:pPr>
      <w:r>
        <w:rPr>
          <w:rFonts w:hint="eastAsia"/>
          <w:lang w:val="en-US" w:eastAsia="zh-CN" w:bidi="ar"/>
        </w:rPr>
        <w:t xml:space="preserve">For FD-FDD UE, the early termination for downlink is not supported because it needs the uplink feedback resources </w:t>
      </w:r>
      <w:r>
        <w:rPr>
          <w:lang w:val="en-US" w:eastAsia="zh-CN" w:bidi="ar"/>
        </w:rPr>
        <w:t xml:space="preserve">which will introduce more UE cost </w:t>
      </w:r>
      <w:r>
        <w:rPr>
          <w:rFonts w:hint="eastAsia"/>
          <w:lang w:val="en-US" w:eastAsia="zh-CN" w:bidi="ar"/>
        </w:rPr>
        <w:t>complexity. Considering the multi-TBs scheduling case, these problems will be even more serious</w:t>
      </w:r>
      <w:r>
        <w:rPr>
          <w:lang w:val="en-US" w:eastAsia="zh-CN" w:bidi="ar"/>
        </w:rPr>
        <w:t xml:space="preserve">. </w:t>
      </w:r>
      <w:r>
        <w:rPr>
          <w:rFonts w:hint="eastAsia"/>
          <w:lang w:val="en-US" w:eastAsia="zh-CN" w:bidi="ar"/>
        </w:rPr>
        <w:t xml:space="preserve">Therefore, the gap configuration does not help support DL early termination. For the ongoing uplink transmission, early termination was supported in last meeting. However, the details should be clarified. </w:t>
      </w:r>
    </w:p>
    <w:p w:rsidR="00CE0FF5" w:rsidRDefault="00D9623C">
      <w:pPr>
        <w:spacing w:before="120"/>
        <w:rPr>
          <w:lang w:val="en-US" w:eastAsia="zh-CN" w:bidi="ar"/>
        </w:rPr>
      </w:pPr>
      <w:r>
        <w:rPr>
          <w:rFonts w:hint="eastAsia"/>
          <w:lang w:val="en-US" w:eastAsia="zh-CN" w:bidi="ar"/>
        </w:rPr>
        <w:t>For non-interleaving case, the legacy mechanism can be reused to terminate the current transmitted TB. However, for the interleaving case, especially for the small interleaving granularity, the legacy mechanism should be modified. For example, for the multi-TBs scheduling case, number of TB and corresponding process location to be terminated should be clear, which is shown in the flowing figure</w:t>
      </w:r>
    </w:p>
    <w:p w:rsidR="00CE0FF5" w:rsidRDefault="00D9623C">
      <w:pPr>
        <w:spacing w:before="120"/>
        <w:rPr>
          <w:lang w:val="en-US" w:eastAsia="zh-CN" w:bidi="ar"/>
        </w:rPr>
      </w:pPr>
      <w:r>
        <w:rPr>
          <w:noProof/>
          <w:lang w:val="en-US" w:eastAsia="zh-CN"/>
        </w:rPr>
        <w:drawing>
          <wp:inline distT="0" distB="0" distL="114300" distR="114300">
            <wp:extent cx="6115050" cy="2033270"/>
            <wp:effectExtent l="0" t="0" r="0" b="5080"/>
            <wp:docPr id="28" name="图片 2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8"/>
                    <pic:cNvPicPr>
                      <a:picLocks noChangeAspect="1"/>
                    </pic:cNvPicPr>
                  </pic:nvPicPr>
                  <pic:blipFill>
                    <a:blip r:embed="rId18"/>
                    <a:stretch>
                      <a:fillRect/>
                    </a:stretch>
                  </pic:blipFill>
                  <pic:spPr>
                    <a:xfrm>
                      <a:off x="0" y="0"/>
                      <a:ext cx="6115050" cy="2033270"/>
                    </a:xfrm>
                    <a:prstGeom prst="rect">
                      <a:avLst/>
                    </a:prstGeom>
                  </pic:spPr>
                </pic:pic>
              </a:graphicData>
            </a:graphic>
          </wp:inline>
        </w:drawing>
      </w:r>
    </w:p>
    <w:p w:rsidR="00CE0FF5" w:rsidRDefault="00D9623C">
      <w:pPr>
        <w:spacing w:before="120"/>
        <w:jc w:val="center"/>
        <w:rPr>
          <w:lang w:val="en-US" w:eastAsia="zh-CN" w:bidi="ar"/>
        </w:rPr>
      </w:pPr>
      <w:r>
        <w:rPr>
          <w:rFonts w:hint="eastAsia"/>
          <w:lang w:val="en-US" w:eastAsia="zh-CN" w:bidi="ar"/>
        </w:rPr>
        <w:t xml:space="preserve">Figure 6. Early termination in the gap </w:t>
      </w:r>
    </w:p>
    <w:p w:rsidR="00CE0FF5" w:rsidRDefault="00D9623C">
      <w:pPr>
        <w:spacing w:before="120"/>
        <w:rPr>
          <w:lang w:val="en-US" w:eastAsia="zh-CN"/>
        </w:rPr>
      </w:pPr>
      <w:r>
        <w:rPr>
          <w:rFonts w:hint="eastAsia"/>
          <w:lang w:val="en-US" w:eastAsia="zh-CN" w:bidi="ar"/>
        </w:rPr>
        <w:lastRenderedPageBreak/>
        <w:t xml:space="preserve">Obviously, the UL grant1 has more flexibility, even when the bundling and interleaving feature is configured or not. When the early termination is triggered, the other fields in DCI can be repurposed for indicating the termination. For simplicity, bitmap method can be used. More specifically, for CE mode </w:t>
      </w:r>
      <w:proofErr w:type="gramStart"/>
      <w:r>
        <w:rPr>
          <w:rFonts w:hint="eastAsia"/>
          <w:lang w:val="en-US" w:eastAsia="zh-CN" w:bidi="ar"/>
        </w:rPr>
        <w:t>A</w:t>
      </w:r>
      <w:proofErr w:type="gramEnd"/>
      <w:r>
        <w:rPr>
          <w:rFonts w:hint="eastAsia"/>
          <w:lang w:val="en-US" w:eastAsia="zh-CN" w:bidi="ar"/>
        </w:rPr>
        <w:t>, 8 bits bitmap for maximum 8 HARQ processes is necessary and 4 bits for CE mode B similarly. Except the f</w:t>
      </w:r>
      <w:r>
        <w:t>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val="en-US" w:eastAsia="zh-CN"/>
        </w:rPr>
        <w:t xml:space="preserve">, </w:t>
      </w: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w:t>
      </w:r>
      <w:r>
        <w:rPr>
          <w:rFonts w:hint="eastAsia"/>
          <w:lang w:val="en-US" w:eastAsia="zh-CN"/>
        </w:rPr>
        <w:t xml:space="preserve"> and RA, other fields can be repurposed, </w:t>
      </w:r>
      <w:proofErr w:type="spellStart"/>
      <w:r>
        <w:rPr>
          <w:rFonts w:hint="eastAsia"/>
          <w:lang w:val="en-US" w:eastAsia="zh-CN"/>
        </w:rPr>
        <w:t>e.g</w:t>
      </w:r>
      <w:proofErr w:type="spellEnd"/>
      <w:r>
        <w:rPr>
          <w:rFonts w:hint="eastAsia"/>
          <w:lang w:val="en-US" w:eastAsia="zh-CN"/>
        </w:rPr>
        <w:t>, MCS 4 bits, RV 2bits and repetition number 2bit</w:t>
      </w:r>
      <w:r>
        <w:rPr>
          <w:rFonts w:hint="eastAsia"/>
          <w:lang w:val="en-US" w:eastAsia="zh-CN"/>
        </w:rPr>
        <w:t>，</w:t>
      </w:r>
      <w:r>
        <w:rPr>
          <w:rFonts w:hint="eastAsia"/>
          <w:lang w:val="en-US" w:eastAsia="zh-CN"/>
        </w:rPr>
        <w:t>These fields add up to 8 bits. However, we also don</w:t>
      </w:r>
      <w:r>
        <w:rPr>
          <w:lang w:val="en-US" w:eastAsia="zh-CN"/>
        </w:rPr>
        <w:t>’</w:t>
      </w:r>
      <w:r>
        <w:rPr>
          <w:rFonts w:hint="eastAsia"/>
          <w:lang w:val="en-US" w:eastAsia="zh-CN"/>
        </w:rPr>
        <w:t>t need to change the existing description in the specification. 8 bits from the HARQ process and NDI indication is enough, and the other fields stay unchanged.</w:t>
      </w:r>
    </w:p>
    <w:p w:rsidR="00CE0FF5" w:rsidRDefault="008E19DF">
      <w:pPr>
        <w:spacing w:before="120" w:after="240"/>
        <w:rPr>
          <w:b/>
          <w:bCs/>
          <w:i/>
          <w:iCs/>
          <w:lang w:val="en-US" w:eastAsia="zh-CN" w:bidi="ar"/>
        </w:rPr>
      </w:pPr>
      <w:r>
        <w:rPr>
          <w:rFonts w:hint="eastAsia"/>
          <w:b/>
          <w:bCs/>
          <w:i/>
          <w:iCs/>
          <w:lang w:val="en-US" w:eastAsia="zh-CN" w:bidi="ar"/>
        </w:rPr>
        <w:t>Proposal 7: For CE mode A, if</w:t>
      </w:r>
      <w:r>
        <w:rPr>
          <w:b/>
          <w:bCs/>
          <w:i/>
          <w:iCs/>
          <w:lang w:val="en-US" w:eastAsia="zh-CN" w:bidi="ar"/>
        </w:rPr>
        <w:t xml:space="preserve"> </w:t>
      </w:r>
      <w:r>
        <w:rPr>
          <w:rFonts w:hint="eastAsia"/>
          <w:b/>
          <w:bCs/>
          <w:i/>
          <w:iCs/>
          <w:lang w:val="en-US" w:eastAsia="zh-CN" w:bidi="ar"/>
        </w:rPr>
        <w:t>r</w:t>
      </w:r>
      <w:r w:rsidR="00D9623C">
        <w:rPr>
          <w:rFonts w:hint="eastAsia"/>
          <w:b/>
          <w:bCs/>
          <w:i/>
          <w:iCs/>
          <w:lang w:val="en-US" w:eastAsia="zh-CN" w:bidi="ar"/>
        </w:rPr>
        <w:t>esource block assignment in format 6-0A is set to all ones, the indication of ACK feedback is triggered.</w:t>
      </w:r>
    </w:p>
    <w:p w:rsidR="00CE0FF5" w:rsidRDefault="00D9623C">
      <w:pPr>
        <w:spacing w:before="120" w:after="240"/>
        <w:rPr>
          <w:b/>
          <w:bCs/>
          <w:i/>
          <w:iCs/>
          <w:lang w:val="en-US" w:eastAsia="zh-CN" w:bidi="ar"/>
        </w:rPr>
      </w:pPr>
      <w:r>
        <w:rPr>
          <w:rFonts w:hint="eastAsia"/>
          <w:b/>
          <w:bCs/>
          <w:i/>
          <w:iCs/>
          <w:lang w:val="en-US" w:eastAsia="zh-CN" w:bidi="ar"/>
        </w:rPr>
        <w:t xml:space="preserve">--8 bits from the HARQ process and NDI indication is used to indicate the terminated HARQ index with bitmap method. </w:t>
      </w:r>
    </w:p>
    <w:p w:rsidR="00CE0FF5" w:rsidRDefault="00D9623C">
      <w:pPr>
        <w:spacing w:before="120"/>
        <w:rPr>
          <w:lang w:val="en-US" w:eastAsia="zh-CN"/>
        </w:rPr>
      </w:pPr>
      <w:r>
        <w:rPr>
          <w:rFonts w:hint="eastAsia"/>
          <w:lang w:val="en-US" w:eastAsia="zh-CN"/>
        </w:rPr>
        <w:t xml:space="preserve">For CE mode B, similarly 4 bits can be used to indicate the TB termination with bitmap method. And 4 bits from the Resource block assignment field is enough. However, the triggering method is different from the legacy, because the MCS can be used to reduce the DCI size for multi-TB scheduling case. As shown in table 1, the indication of ACK feedback is triggered if </w:t>
      </w:r>
      <w:proofErr w:type="gramStart"/>
      <w:r>
        <w:rPr>
          <w:rFonts w:hint="eastAsia"/>
          <w:lang w:val="en-US" w:eastAsia="zh-CN"/>
        </w:rPr>
        <w:t>b(</w:t>
      </w:r>
      <w:proofErr w:type="gramEnd"/>
      <w:r>
        <w:rPr>
          <w:rFonts w:hint="eastAsia"/>
          <w:lang w:val="en-US" w:eastAsia="zh-CN"/>
        </w:rPr>
        <w:t>0)~b(4) is set as zeros.</w:t>
      </w:r>
    </w:p>
    <w:p w:rsidR="00CE0FF5" w:rsidRDefault="00D9623C">
      <w:pPr>
        <w:spacing w:before="120" w:after="240"/>
        <w:rPr>
          <w:b/>
          <w:bCs/>
          <w:i/>
          <w:iCs/>
          <w:lang w:val="en-US" w:eastAsia="zh-CN" w:bidi="ar"/>
        </w:rPr>
      </w:pPr>
      <w:r>
        <w:rPr>
          <w:rFonts w:hint="eastAsia"/>
          <w:b/>
          <w:bCs/>
          <w:i/>
          <w:iCs/>
          <w:lang w:val="en-US" w:eastAsia="zh-CN" w:bidi="ar"/>
        </w:rPr>
        <w:t>Proposal 8: For CE mode B, if 5 MSB bits for HARQ processes and NDI is set to all zeros, the indication of ACK feedback is triggered.</w:t>
      </w:r>
    </w:p>
    <w:p w:rsidR="00CE0FF5" w:rsidRDefault="00D9623C">
      <w:pPr>
        <w:spacing w:before="120" w:after="240"/>
        <w:rPr>
          <w:b/>
          <w:bCs/>
          <w:i/>
          <w:iCs/>
          <w:lang w:val="en-US" w:eastAsia="zh-CN" w:bidi="ar"/>
        </w:rPr>
      </w:pPr>
      <w:r>
        <w:rPr>
          <w:rFonts w:hint="eastAsia"/>
          <w:b/>
          <w:bCs/>
          <w:i/>
          <w:iCs/>
          <w:lang w:val="en-US" w:eastAsia="zh-CN" w:bidi="ar"/>
        </w:rPr>
        <w:t xml:space="preserve">--4 MSB bits in Resource block assignment is repurposed to indicate the termination with bitmap method. </w:t>
      </w:r>
    </w:p>
    <w:p w:rsidR="00CE0FF5" w:rsidRDefault="00D9623C">
      <w:pPr>
        <w:spacing w:before="120"/>
        <w:rPr>
          <w:b/>
          <w:bCs/>
          <w:lang w:val="en-US" w:eastAsia="zh-CN" w:bidi="ar"/>
        </w:rPr>
      </w:pPr>
      <w:r>
        <w:rPr>
          <w:rFonts w:hint="eastAsia"/>
          <w:b/>
          <w:bCs/>
          <w:lang w:val="en-US" w:eastAsia="zh-CN" w:bidi="ar"/>
        </w:rPr>
        <w:t>3.2.3 Gap enabling</w:t>
      </w:r>
    </w:p>
    <w:p w:rsidR="00CE0FF5" w:rsidRDefault="00D9623C">
      <w:pPr>
        <w:spacing w:before="120"/>
        <w:rPr>
          <w:lang w:val="en-US" w:eastAsia="zh-CN" w:bidi="ar"/>
        </w:rPr>
      </w:pPr>
      <w:r>
        <w:rPr>
          <w:rFonts w:hint="eastAsia"/>
          <w:lang w:val="en-US" w:eastAsia="zh-CN" w:bidi="ar"/>
        </w:rPr>
        <w:t xml:space="preserve">If DCI indicates the gap enabling, the DCI size would increase which is sensitive for multi-TBs scheduling scenario. Therefore, the dynamic activation with 1 bit in DCI is necessary. Instead, if the number of repetitions and number of TBs are small, there is no need to </w:t>
      </w:r>
      <w:r>
        <w:rPr>
          <w:lang w:val="en-US" w:eastAsia="zh-CN" w:bidi="ar"/>
        </w:rPr>
        <w:t>add</w:t>
      </w:r>
      <w:r>
        <w:rPr>
          <w:rFonts w:hint="eastAsia"/>
          <w:lang w:val="en-US" w:eastAsia="zh-CN" w:bidi="ar"/>
        </w:rPr>
        <w:t xml:space="preserve"> the gap, which would </w:t>
      </w:r>
      <w:r>
        <w:rPr>
          <w:lang w:val="en-US" w:eastAsia="zh-CN" w:bidi="ar"/>
        </w:rPr>
        <w:t>introduce</w:t>
      </w:r>
      <w:r>
        <w:rPr>
          <w:rFonts w:hint="eastAsia"/>
          <w:lang w:val="en-US" w:eastAsia="zh-CN" w:bidi="ar"/>
        </w:rPr>
        <w:t xml:space="preserve"> longer delay, lower rate and limited performance improvement. Therefore, based on setting the threshold, dynamic enabling method can be considered. It is proposed that</w:t>
      </w:r>
    </w:p>
    <w:p w:rsidR="00CE0FF5" w:rsidRDefault="00D9623C">
      <w:pPr>
        <w:spacing w:before="120" w:after="240"/>
        <w:rPr>
          <w:b/>
          <w:bCs/>
          <w:i/>
          <w:iCs/>
          <w:lang w:val="en-US" w:eastAsia="zh-CN" w:bidi="ar"/>
        </w:rPr>
      </w:pPr>
      <w:r>
        <w:rPr>
          <w:rFonts w:hint="eastAsia"/>
          <w:b/>
          <w:bCs/>
          <w:i/>
          <w:iCs/>
          <w:lang w:val="en-US" w:eastAsia="zh-CN" w:bidi="ar"/>
        </w:rPr>
        <w:t xml:space="preserve">Proposal 9: </w:t>
      </w:r>
      <w:r>
        <w:rPr>
          <w:b/>
          <w:bCs/>
          <w:i/>
          <w:iCs/>
          <w:lang w:val="en-US" w:eastAsia="zh-CN" w:bidi="ar"/>
        </w:rPr>
        <w:t>G</w:t>
      </w:r>
      <w:r>
        <w:rPr>
          <w:rFonts w:hint="eastAsia"/>
          <w:b/>
          <w:bCs/>
          <w:i/>
          <w:iCs/>
          <w:lang w:val="en-US" w:eastAsia="zh-CN" w:bidi="ar"/>
        </w:rPr>
        <w:t xml:space="preserve">ap </w:t>
      </w:r>
      <w:r>
        <w:rPr>
          <w:b/>
          <w:bCs/>
          <w:i/>
          <w:iCs/>
          <w:lang w:val="en-US" w:eastAsia="zh-CN" w:bidi="ar"/>
        </w:rPr>
        <w:t>is only</w:t>
      </w:r>
      <w:r>
        <w:rPr>
          <w:rFonts w:hint="eastAsia"/>
          <w:b/>
          <w:bCs/>
          <w:i/>
          <w:iCs/>
          <w:lang w:val="en-US" w:eastAsia="zh-CN" w:bidi="ar"/>
        </w:rPr>
        <w:t xml:space="preserve"> </w:t>
      </w:r>
      <w:r>
        <w:rPr>
          <w:rFonts w:hint="eastAsia"/>
          <w:b/>
          <w:bCs/>
          <w:i/>
          <w:iCs/>
          <w:sz w:val="21"/>
          <w:szCs w:val="22"/>
          <w:lang w:val="en-US" w:eastAsia="zh-CN" w:bidi="ar"/>
        </w:rPr>
        <w:t>enabled</w:t>
      </w:r>
      <w:r>
        <w:rPr>
          <w:rFonts w:hint="eastAsia"/>
          <w:b/>
          <w:bCs/>
          <w:i/>
          <w:iCs/>
          <w:lang w:val="en-US" w:eastAsia="zh-CN" w:bidi="ar"/>
        </w:rPr>
        <w:t xml:space="preserve"> </w:t>
      </w:r>
      <w:r>
        <w:rPr>
          <w:b/>
          <w:bCs/>
          <w:i/>
          <w:iCs/>
          <w:lang w:val="en-US" w:eastAsia="zh-CN" w:bidi="ar"/>
        </w:rPr>
        <w:t>i</w:t>
      </w:r>
      <w:r>
        <w:rPr>
          <w:rFonts w:hint="eastAsia"/>
          <w:b/>
          <w:bCs/>
          <w:i/>
          <w:iCs/>
          <w:lang w:val="en-US" w:eastAsia="zh-CN" w:bidi="ar"/>
        </w:rPr>
        <w:t xml:space="preserve">f the product of number of repetitions and number of TBs are larger and equal to the RRC configured </w:t>
      </w:r>
      <w:proofErr w:type="gramStart"/>
      <w:r>
        <w:rPr>
          <w:rFonts w:hint="eastAsia"/>
          <w:b/>
          <w:bCs/>
          <w:i/>
          <w:iCs/>
          <w:lang w:val="en-US" w:eastAsia="zh-CN" w:bidi="ar"/>
        </w:rPr>
        <w:t xml:space="preserve">threshold </w:t>
      </w:r>
      <w:proofErr w:type="gramEnd"/>
      <w:r>
        <w:rPr>
          <w:rFonts w:hint="eastAsia"/>
          <w:b/>
          <w:bCs/>
          <w:i/>
          <w:iCs/>
          <w:position w:val="-6"/>
          <w:lang w:val="en-US" w:eastAsia="zh-CN" w:bidi="ar"/>
        </w:rPr>
        <w:object w:dxaOrig="260" w:dyaOrig="279">
          <v:shape id="_x0000_i1026" type="#_x0000_t75" style="width:13.15pt;height:13.95pt" o:ole="">
            <v:imagedata r:id="rId19" o:title=""/>
          </v:shape>
          <o:OLEObject Type="Embed" ProgID="Equation.KSEE3" ShapeID="_x0000_i1026" DrawAspect="Content" ObjectID="_1634752856" r:id="rId20"/>
        </w:object>
      </w:r>
      <w:r>
        <w:rPr>
          <w:rFonts w:hint="eastAsia"/>
          <w:b/>
          <w:bCs/>
          <w:i/>
          <w:iCs/>
          <w:lang w:val="en-US" w:eastAsia="zh-CN" w:bidi="ar"/>
        </w:rPr>
        <w:t>.</w:t>
      </w:r>
    </w:p>
    <w:p w:rsidR="00CE0FF5" w:rsidRDefault="00D9623C">
      <w:pPr>
        <w:spacing w:before="120"/>
        <w:rPr>
          <w:b/>
          <w:bCs/>
          <w:lang w:val="en-US" w:eastAsia="zh-CN" w:bidi="ar"/>
        </w:rPr>
      </w:pPr>
      <w:r>
        <w:rPr>
          <w:rFonts w:hint="eastAsia"/>
          <w:b/>
          <w:bCs/>
          <w:lang w:val="en-US" w:eastAsia="zh-CN" w:bidi="ar"/>
        </w:rPr>
        <w:t>3.2.4 Detailed gap design</w:t>
      </w:r>
    </w:p>
    <w:p w:rsidR="00CE0FF5" w:rsidRDefault="00D9623C">
      <w:pPr>
        <w:spacing w:before="120"/>
        <w:rPr>
          <w:lang w:val="en-US" w:eastAsia="zh-CN"/>
        </w:rPr>
      </w:pPr>
      <w:r>
        <w:rPr>
          <w:rFonts w:hint="eastAsia"/>
          <w:lang w:val="en-US" w:eastAsia="zh-CN" w:bidi="ar"/>
        </w:rPr>
        <w:t>Detailed gap design includes t</w:t>
      </w:r>
      <w:r>
        <w:t xml:space="preserve">he gap duration in number of </w:t>
      </w:r>
      <w:proofErr w:type="spellStart"/>
      <w:r>
        <w:t>subframes</w:t>
      </w:r>
      <w:proofErr w:type="spellEnd"/>
      <w:r>
        <w:rPr>
          <w:rFonts w:hint="eastAsia"/>
          <w:lang w:val="en-US" w:eastAsia="zh-CN" w:bidi="ar"/>
        </w:rPr>
        <w:t>,</w:t>
      </w:r>
      <w:r w:rsidR="00333388">
        <w:rPr>
          <w:lang w:val="en-US" w:eastAsia="zh-CN" w:bidi="ar"/>
        </w:rPr>
        <w:t xml:space="preserve"> </w:t>
      </w:r>
      <w:r>
        <w:rPr>
          <w:rFonts w:hint="eastAsia"/>
          <w:lang w:val="en-US" w:eastAsia="zh-CN" w:bidi="ar"/>
        </w:rPr>
        <w:t>and gap position. Similar with NB-</w:t>
      </w:r>
      <w:proofErr w:type="spellStart"/>
      <w:r>
        <w:rPr>
          <w:rFonts w:hint="eastAsia"/>
          <w:lang w:val="en-US" w:eastAsia="zh-CN" w:bidi="ar"/>
        </w:rPr>
        <w:t>IoT</w:t>
      </w:r>
      <w:proofErr w:type="spellEnd"/>
      <w:r>
        <w:rPr>
          <w:rFonts w:hint="eastAsia"/>
          <w:lang w:val="en-US" w:eastAsia="zh-CN" w:bidi="ar"/>
        </w:rPr>
        <w:t xml:space="preserve"> gap, the </w:t>
      </w:r>
      <w:r>
        <w:t>gap duration</w:t>
      </w:r>
      <w:r>
        <w:rPr>
          <w:rFonts w:hint="eastAsia"/>
          <w:lang w:val="en-US" w:eastAsia="zh-CN"/>
        </w:rPr>
        <w:t xml:space="preserve"> can be configured by higher layer. As for the gap position, it should be based on the interleaved block according to the aforementioned description.</w:t>
      </w:r>
    </w:p>
    <w:p w:rsidR="00CE0FF5" w:rsidRDefault="00D9623C">
      <w:pPr>
        <w:spacing w:before="120"/>
        <w:rPr>
          <w:b/>
          <w:bCs/>
          <w:i/>
          <w:iCs/>
          <w:lang w:val="en-US" w:eastAsia="zh-CN" w:bidi="ar"/>
        </w:rPr>
      </w:pPr>
      <w:r>
        <w:rPr>
          <w:rFonts w:hint="eastAsia"/>
          <w:b/>
          <w:bCs/>
          <w:i/>
          <w:iCs/>
          <w:lang w:val="en-US" w:eastAsia="zh-CN" w:bidi="ar"/>
        </w:rPr>
        <w:t xml:space="preserve">Proposal 10: </w:t>
      </w:r>
      <w:r>
        <w:rPr>
          <w:b/>
          <w:bCs/>
          <w:i/>
          <w:iCs/>
          <w:lang w:val="en-US" w:eastAsia="zh-CN" w:bidi="ar"/>
        </w:rPr>
        <w:t xml:space="preserve">For </w:t>
      </w:r>
      <w:r>
        <w:rPr>
          <w:rFonts w:hint="eastAsia"/>
          <w:b/>
          <w:bCs/>
          <w:i/>
          <w:iCs/>
          <w:lang w:val="en-US" w:eastAsia="zh-CN" w:bidi="ar"/>
        </w:rPr>
        <w:t xml:space="preserve">Gap </w:t>
      </w:r>
      <w:r>
        <w:rPr>
          <w:b/>
          <w:bCs/>
          <w:i/>
          <w:iCs/>
          <w:lang w:val="en-US" w:eastAsia="zh-CN" w:bidi="ar"/>
        </w:rPr>
        <w:t>design, the following should be supported:</w:t>
      </w:r>
    </w:p>
    <w:p w:rsidR="00CE0FF5" w:rsidRDefault="00D9623C">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333388" w:rsidRDefault="00D9623C" w:rsidP="00333388">
      <w:pPr>
        <w:spacing w:before="120"/>
        <w:rPr>
          <w:b/>
          <w:bCs/>
          <w:i/>
          <w:iCs/>
          <w:lang w:val="en-US" w:eastAsia="zh-CN" w:bidi="ar"/>
        </w:rPr>
      </w:pPr>
      <w:r>
        <w:rPr>
          <w:rFonts w:hint="eastAsia"/>
          <w:b/>
          <w:bCs/>
          <w:i/>
          <w:iCs/>
          <w:lang w:val="en-US" w:eastAsia="zh-CN" w:bidi="ar"/>
        </w:rPr>
        <w:t>--Gap position satisfies that</w:t>
      </w:r>
      <w:r w:rsidR="00333388">
        <w:rPr>
          <w:b/>
          <w:bCs/>
          <w:i/>
          <w:iCs/>
          <w:lang w:val="en-US" w:eastAsia="zh-CN" w:bidi="ar"/>
        </w:rPr>
        <w:t>:</w:t>
      </w:r>
    </w:p>
    <w:p w:rsidR="00CE0FF5" w:rsidRDefault="00333388" w:rsidP="00333388">
      <w:pPr>
        <w:spacing w:before="120"/>
        <w:rPr>
          <w:b/>
          <w:bCs/>
          <w:i/>
          <w:iCs/>
          <w:lang w:val="en-US" w:eastAsia="zh-CN" w:bidi="ar"/>
        </w:rPr>
      </w:pPr>
      <w:r>
        <w:rPr>
          <w:b/>
          <w:bCs/>
          <w:i/>
          <w:iCs/>
          <w:lang w:val="en-US" w:eastAsia="zh-CN" w:bidi="ar"/>
        </w:rPr>
        <w:t xml:space="preserve"> G</w:t>
      </w:r>
      <w:r w:rsidR="00D9623C">
        <w:rPr>
          <w:rFonts w:hint="eastAsia"/>
          <w:b/>
          <w:bCs/>
          <w:i/>
          <w:iCs/>
          <w:lang w:val="en-US" w:eastAsia="zh-CN"/>
        </w:rPr>
        <w:t>ap is inserted by every other</w:t>
      </w:r>
      <w:r w:rsidR="00D9623C">
        <w:rPr>
          <w:rFonts w:hint="eastAsia"/>
          <w:lang w:val="en-US" w:eastAsia="zh-CN"/>
        </w:rPr>
        <w:t xml:space="preserve"> </w:t>
      </w:r>
      <w:r w:rsidR="00D9623C">
        <w:rPr>
          <w:rFonts w:hint="eastAsia"/>
          <w:position w:val="-32"/>
          <w:lang w:val="en-US" w:eastAsia="zh-CN"/>
        </w:rPr>
        <w:object w:dxaOrig="1909" w:dyaOrig="764">
          <v:shape id="_x0000_i1027" type="#_x0000_t75" style="width:95.6pt;height:38.3pt" o:ole="">
            <v:imagedata r:id="rId21" o:title=""/>
          </v:shape>
          <o:OLEObject Type="Embed" ProgID="Equation.3" ShapeID="_x0000_i1027" DrawAspect="Content" ObjectID="_1634752857" r:id="rId22"/>
        </w:object>
      </w:r>
      <w:r w:rsidR="00D9623C">
        <w:rPr>
          <w:rFonts w:hint="eastAsia"/>
          <w:position w:val="-32"/>
          <w:lang w:val="en-US" w:eastAsia="zh-CN"/>
        </w:rPr>
        <w:t xml:space="preserve"> </w:t>
      </w:r>
      <w:proofErr w:type="spellStart"/>
      <w:r w:rsidR="00D9623C">
        <w:rPr>
          <w:rFonts w:hint="eastAsia"/>
          <w:b/>
          <w:bCs/>
          <w:i/>
          <w:iCs/>
          <w:lang w:val="en-US" w:eastAsia="zh-CN"/>
        </w:rPr>
        <w:t>subframes</w:t>
      </w:r>
      <w:proofErr w:type="spellEnd"/>
      <w:r w:rsidR="00D9623C">
        <w:rPr>
          <w:rFonts w:hint="eastAsia"/>
          <w:b/>
          <w:bCs/>
          <w:i/>
          <w:iCs/>
          <w:lang w:val="en-US" w:eastAsia="zh-CN"/>
        </w:rPr>
        <w:t>, where G is the interleaving granularity, N</w:t>
      </w:r>
      <w:r w:rsidR="00D9623C">
        <w:rPr>
          <w:rFonts w:hint="eastAsia"/>
          <w:b/>
          <w:bCs/>
          <w:i/>
          <w:iCs/>
          <w:vertAlign w:val="subscript"/>
          <w:lang w:val="en-US" w:eastAsia="zh-CN"/>
        </w:rPr>
        <w:t>TB</w:t>
      </w:r>
      <w:r w:rsidR="00D9623C">
        <w:rPr>
          <w:rFonts w:hint="eastAsia"/>
          <w:b/>
          <w:bCs/>
          <w:i/>
          <w:iCs/>
          <w:lang w:val="en-US" w:eastAsia="zh-CN"/>
        </w:rPr>
        <w:t xml:space="preserve"> is the TBs number scheduled in DCI, and </w:t>
      </w:r>
      <w:r w:rsidR="00D9623C">
        <w:rPr>
          <w:rFonts w:hint="eastAsia"/>
          <w:b/>
          <w:bCs/>
          <w:i/>
          <w:iCs/>
          <w:position w:val="-6"/>
          <w:lang w:val="en-US" w:eastAsia="zh-CN" w:bidi="ar"/>
        </w:rPr>
        <w:object w:dxaOrig="260" w:dyaOrig="279">
          <v:shape id="_x0000_i1028" type="#_x0000_t75" style="width:13.15pt;height:13.95pt" o:ole="">
            <v:imagedata r:id="rId19" o:title=""/>
          </v:shape>
          <o:OLEObject Type="Embed" ProgID="Equation.KSEE3" ShapeID="_x0000_i1028" DrawAspect="Content" ObjectID="_1634752858" r:id="rId23"/>
        </w:object>
      </w:r>
      <w:r w:rsidR="00D9623C">
        <w:rPr>
          <w:rFonts w:hint="eastAsia"/>
          <w:lang w:val="en-US" w:eastAsia="zh-CN"/>
        </w:rPr>
        <w:t xml:space="preserve"> </w:t>
      </w:r>
      <w:r w:rsidR="00D9623C">
        <w:rPr>
          <w:rFonts w:hint="eastAsia"/>
          <w:b/>
          <w:bCs/>
          <w:i/>
          <w:iCs/>
          <w:lang w:val="en-US" w:eastAsia="zh-CN"/>
        </w:rPr>
        <w:t xml:space="preserve">is </w:t>
      </w:r>
      <w:r w:rsidR="00D9623C">
        <w:rPr>
          <w:rFonts w:hint="eastAsia"/>
          <w:b/>
          <w:bCs/>
          <w:i/>
          <w:iCs/>
          <w:lang w:val="en-US" w:eastAsia="zh-CN" w:bidi="ar"/>
        </w:rPr>
        <w:t>RRC configured threshold</w:t>
      </w:r>
      <w:r w:rsidR="00D9623C">
        <w:rPr>
          <w:rFonts w:hint="eastAsia"/>
          <w:b/>
          <w:bCs/>
          <w:i/>
          <w:iCs/>
          <w:lang w:val="en-US" w:eastAsia="zh-CN"/>
        </w:rPr>
        <w:t xml:space="preserve">. </w:t>
      </w:r>
    </w:p>
    <w:p w:rsidR="00CE0FF5" w:rsidRDefault="00D9623C">
      <w:pPr>
        <w:pStyle w:val="3"/>
        <w:rPr>
          <w:lang w:eastAsia="zh-CN"/>
        </w:rPr>
      </w:pPr>
      <w:r>
        <w:rPr>
          <w:lang w:val="en-US" w:eastAsia="zh-CN"/>
        </w:rPr>
        <w:t xml:space="preserve"> Mixed scheduling </w:t>
      </w:r>
    </w:p>
    <w:p w:rsidR="00CE0FF5" w:rsidRDefault="00D9623C">
      <w:pPr>
        <w:pStyle w:val="54"/>
        <w:numPr>
          <w:ilvl w:val="255"/>
          <w:numId w:val="0"/>
        </w:numPr>
        <w:tabs>
          <w:tab w:val="left" w:pos="397"/>
        </w:tabs>
        <w:spacing w:before="120"/>
        <w:rPr>
          <w:b/>
          <w:bCs/>
          <w:lang w:val="en-US" w:eastAsia="zh-CN"/>
        </w:rPr>
      </w:pPr>
      <w:bookmarkStart w:id="7" w:name="OLE_LINK15"/>
      <w:bookmarkStart w:id="8" w:name="OLE_LINK1"/>
      <w:r>
        <w:rPr>
          <w:rFonts w:hint="eastAsia"/>
          <w:b/>
          <w:bCs/>
          <w:lang w:val="en-US" w:eastAsia="zh-CN"/>
        </w:rPr>
        <w:t>3.4.1 Mixed scheduling for CE mode B</w:t>
      </w:r>
    </w:p>
    <w:p w:rsidR="00CE0FF5" w:rsidRDefault="00D9623C">
      <w:pPr>
        <w:pStyle w:val="54"/>
        <w:numPr>
          <w:ilvl w:val="255"/>
          <w:numId w:val="0"/>
        </w:numPr>
        <w:tabs>
          <w:tab w:val="left" w:pos="397"/>
        </w:tabs>
        <w:spacing w:before="120"/>
        <w:rPr>
          <w:b/>
          <w:bCs/>
          <w:lang w:val="en-US" w:eastAsia="zh-CN"/>
        </w:rPr>
      </w:pPr>
      <w:r>
        <w:rPr>
          <w:rFonts w:hint="eastAsia"/>
          <w:b/>
          <w:bCs/>
          <w:lang w:val="en-US" w:eastAsia="zh-CN"/>
        </w:rPr>
        <w:t>1) Scheduling scheme</w:t>
      </w:r>
    </w:p>
    <w:p w:rsidR="00CE0FF5" w:rsidRDefault="00D9623C">
      <w:pPr>
        <w:pStyle w:val="54"/>
        <w:numPr>
          <w:ilvl w:val="255"/>
          <w:numId w:val="0"/>
        </w:numPr>
        <w:tabs>
          <w:tab w:val="left" w:pos="397"/>
        </w:tabs>
        <w:spacing w:before="120"/>
        <w:rPr>
          <w:lang w:val="en-US" w:eastAsia="zh-CN"/>
        </w:rPr>
      </w:pPr>
      <w:r>
        <w:rPr>
          <w:rFonts w:hint="eastAsia"/>
          <w:lang w:val="en-US" w:eastAsia="zh-CN"/>
        </w:rPr>
        <w:t>4 HARQ processes are supported for CE mode B. For CE mode B, the maximum overhead is 7 bits for mixed scheduling by joint coding of HARQ processes and NDI and additional 5 bits is necessary when compared with the legacy method (2 bits).</w:t>
      </w:r>
    </w:p>
    <w:p w:rsidR="00CE0FF5" w:rsidRDefault="00D9623C">
      <w:pPr>
        <w:pStyle w:val="54"/>
        <w:numPr>
          <w:ilvl w:val="255"/>
          <w:numId w:val="0"/>
        </w:numPr>
        <w:tabs>
          <w:tab w:val="left" w:pos="397"/>
        </w:tabs>
        <w:spacing w:before="120"/>
        <w:rPr>
          <w:lang w:val="en-US" w:eastAsia="zh-CN"/>
        </w:rPr>
      </w:pPr>
      <w:r>
        <w:rPr>
          <w:rFonts w:hint="eastAsia"/>
          <w:lang w:val="en-US" w:eastAsia="zh-CN"/>
        </w:rPr>
        <w:lastRenderedPageBreak/>
        <w:t xml:space="preserve">However, for the purpose of saving DCI overhead, the HARQ processes can be limited to continuous HARQ processes for the mixed scheduling, because if all the continuous HARQ processes are provided, arbitrary retransmitted HARQ process can be matched with the continuous HARQ processes. Differently, for the non-mixed scheduling, the retransmitted HARQ process number </w:t>
      </w:r>
      <w:r>
        <w:rPr>
          <w:lang w:val="en-US" w:eastAsia="zh-CN"/>
        </w:rPr>
        <w:t>cannot</w:t>
      </w:r>
      <w:r>
        <w:rPr>
          <w:rFonts w:hint="eastAsia"/>
          <w:lang w:val="en-US" w:eastAsia="zh-CN"/>
        </w:rPr>
        <w:t xml:space="preserve"> be predicted, therefore, the discontinuous HARQ processes should be supported.</w:t>
      </w:r>
    </w:p>
    <w:p w:rsidR="00CE0FF5" w:rsidRDefault="00D9623C">
      <w:pPr>
        <w:pStyle w:val="54"/>
        <w:numPr>
          <w:ilvl w:val="255"/>
          <w:numId w:val="0"/>
        </w:numPr>
        <w:tabs>
          <w:tab w:val="left" w:pos="397"/>
        </w:tabs>
        <w:spacing w:before="120"/>
        <w:rPr>
          <w:lang w:val="en-US" w:eastAsia="zh-CN"/>
        </w:rPr>
      </w:pPr>
      <w:r>
        <w:rPr>
          <w:rFonts w:hint="eastAsia"/>
          <w:lang w:val="en-US" w:eastAsia="zh-CN"/>
        </w:rPr>
        <w:t>Based on this, the overhead for CE mode B can be reduced to 6bits from 7bits. More specifically, the 6 bits scheme for mixed scheduling for mode B is</w:t>
      </w:r>
      <w:r>
        <w:rPr>
          <w:lang w:val="en-US" w:eastAsia="zh-CN"/>
        </w:rPr>
        <w:t xml:space="preserve"> </w:t>
      </w:r>
      <w:r>
        <w:rPr>
          <w:rFonts w:hint="eastAsia"/>
          <w:lang w:val="en-US" w:eastAsia="zh-CN"/>
        </w:rPr>
        <w:t>designed as</w:t>
      </w:r>
      <w:r>
        <w:rPr>
          <w:rFonts w:hint="eastAsia"/>
          <w:lang w:val="en-US" w:eastAsia="zh-CN"/>
        </w:rPr>
        <w:t>：</w:t>
      </w:r>
      <w:r>
        <w:rPr>
          <w:rFonts w:hint="eastAsia"/>
          <w:lang w:val="en-US" w:eastAsia="zh-CN"/>
        </w:rPr>
        <w:t>1 bit for differentiating mixed scheduling (different NDI value) or non-mixed scheduling (same NDI value). For non-mixed scheduling, 4bits bitmap and 1bit NDI. For mixed scheduling, 5 bits for HARQ processes and NDI information. The structure can be shown as follows</w:t>
      </w:r>
    </w:p>
    <w:p w:rsidR="00CE0FF5" w:rsidRDefault="00D9623C">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1. 6 </w:t>
      </w:r>
      <w:r>
        <w:rPr>
          <w:lang w:val="en-US" w:eastAsia="zh-CN"/>
        </w:rPr>
        <w:t>bit</w:t>
      </w:r>
      <w:r>
        <w:rPr>
          <w:rFonts w:hint="eastAsia"/>
          <w:lang w:val="en-US" w:eastAsia="zh-CN"/>
        </w:rPr>
        <w:t>s</w:t>
      </w:r>
      <w:r>
        <w:rPr>
          <w:lang w:val="en-US" w:eastAsia="zh-CN"/>
        </w:rPr>
        <w:t xml:space="preserve"> scheme</w:t>
      </w:r>
      <w:r>
        <w:rPr>
          <w:rFonts w:hint="eastAsia"/>
          <w:lang w:val="en-US" w:eastAsia="zh-CN"/>
        </w:rPr>
        <w:t xml:space="preserve"> of HARQ ID and NDI</w:t>
      </w:r>
      <w:r>
        <w:rPr>
          <w:lang w:val="en-US" w:eastAsia="zh-CN"/>
        </w:rPr>
        <w:t xml:space="preserve"> for CE mode B</w:t>
      </w:r>
      <w:r>
        <w:rPr>
          <w:rFonts w:hint="eastAsia"/>
          <w:lang w:val="en-US" w:eastAsia="zh-CN"/>
        </w:rPr>
        <w:t xml:space="preserve"> </w:t>
      </w:r>
    </w:p>
    <w:tbl>
      <w:tblPr>
        <w:tblStyle w:val="af7"/>
        <w:tblW w:w="8310" w:type="dxa"/>
        <w:jc w:val="center"/>
        <w:tblLayout w:type="fixed"/>
        <w:tblLook w:val="04A0" w:firstRow="1" w:lastRow="0" w:firstColumn="1" w:lastColumn="0" w:noHBand="0" w:noVBand="1"/>
      </w:tblPr>
      <w:tblGrid>
        <w:gridCol w:w="579"/>
        <w:gridCol w:w="1159"/>
        <w:gridCol w:w="1337"/>
        <w:gridCol w:w="1490"/>
        <w:gridCol w:w="1232"/>
        <w:gridCol w:w="2513"/>
      </w:tblGrid>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b(0)</w:t>
            </w:r>
          </w:p>
        </w:tc>
        <w:tc>
          <w:tcPr>
            <w:tcW w:w="115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b(1)</w:t>
            </w:r>
          </w:p>
        </w:tc>
        <w:tc>
          <w:tcPr>
            <w:tcW w:w="1337"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b(2)</w:t>
            </w:r>
          </w:p>
        </w:tc>
        <w:tc>
          <w:tcPr>
            <w:tcW w:w="1490"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b(3)</w:t>
            </w:r>
          </w:p>
        </w:tc>
        <w:tc>
          <w:tcPr>
            <w:tcW w:w="1232"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b(4)</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b(5)</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1</w:t>
            </w:r>
          </w:p>
        </w:tc>
        <w:tc>
          <w:tcPr>
            <w:tcW w:w="7731" w:type="dxa"/>
            <w:gridSpan w:val="5"/>
          </w:tcPr>
          <w:p w:rsidR="00CE0FF5" w:rsidRDefault="00D9623C">
            <w:pPr>
              <w:pStyle w:val="54"/>
              <w:numPr>
                <w:ilvl w:val="255"/>
                <w:numId w:val="0"/>
              </w:numPr>
              <w:tabs>
                <w:tab w:val="left" w:pos="397"/>
              </w:tabs>
              <w:spacing w:before="120"/>
              <w:rPr>
                <w:lang w:val="en-US" w:eastAsia="zh-CN"/>
              </w:rPr>
            </w:pPr>
            <w:r>
              <w:rPr>
                <w:rFonts w:hint="eastAsia"/>
                <w:lang w:val="en-US" w:eastAsia="zh-CN"/>
              </w:rPr>
              <w:t>Mixed scheduling(different NDI) with 5 bits</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0</w:t>
            </w:r>
          </w:p>
        </w:tc>
        <w:tc>
          <w:tcPr>
            <w:tcW w:w="5218" w:type="dxa"/>
            <w:gridSpan w:val="4"/>
          </w:tcPr>
          <w:p w:rsidR="00CE0FF5" w:rsidRDefault="00D9623C">
            <w:pPr>
              <w:pStyle w:val="54"/>
              <w:numPr>
                <w:ilvl w:val="255"/>
                <w:numId w:val="0"/>
              </w:numPr>
              <w:tabs>
                <w:tab w:val="left" w:pos="397"/>
              </w:tabs>
              <w:spacing w:before="120"/>
              <w:rPr>
                <w:lang w:val="en-US" w:eastAsia="zh-CN"/>
              </w:rPr>
            </w:pPr>
            <w:r>
              <w:rPr>
                <w:rFonts w:hint="eastAsia"/>
                <w:lang w:val="en-US" w:eastAsia="zh-CN"/>
              </w:rPr>
              <w:t>HARQ ID bitmap(0000 is used for early termination)</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NDI(when the NDI value is the same)</w:t>
            </w:r>
          </w:p>
        </w:tc>
      </w:tr>
    </w:tbl>
    <w:p w:rsidR="00CE0FF5" w:rsidRDefault="00D9623C">
      <w:pPr>
        <w:spacing w:before="120"/>
        <w:rPr>
          <w:lang w:val="en-US" w:eastAsia="zh-CN"/>
        </w:rPr>
      </w:pPr>
      <w:r>
        <w:rPr>
          <w:rFonts w:hint="eastAsia"/>
          <w:lang w:val="en-US" w:eastAsia="zh-CN"/>
        </w:rPr>
        <w:t xml:space="preserve">Some contributions pointed out that the HARQ bitmap method has the conflict with the agreement, however, according to the #98 meeting agreement </w:t>
      </w:r>
    </w:p>
    <w:p w:rsidR="00CE0FF5" w:rsidRDefault="00D9623C">
      <w:pPr>
        <w:numPr>
          <w:ilvl w:val="0"/>
          <w:numId w:val="9"/>
        </w:numPr>
        <w:spacing w:before="120"/>
        <w:ind w:left="1080"/>
        <w:rPr>
          <w:rFonts w:cs="Times"/>
        </w:rPr>
      </w:pPr>
      <w:r>
        <w:rPr>
          <w:rFonts w:cs="Times"/>
        </w:rPr>
        <w:t>The following working assumption is confirmed.</w:t>
      </w:r>
    </w:p>
    <w:p w:rsidR="00CE0FF5" w:rsidRDefault="00D9623C">
      <w:pPr>
        <w:numPr>
          <w:ilvl w:val="1"/>
          <w:numId w:val="9"/>
        </w:numPr>
        <w:spacing w:before="120"/>
        <w:ind w:left="1800"/>
        <w:rPr>
          <w:rFonts w:cs="Times"/>
          <w:lang w:val="en-US"/>
        </w:rPr>
      </w:pPr>
      <w:r>
        <w:rPr>
          <w:rFonts w:cs="Times"/>
          <w:lang w:val="en-US"/>
        </w:rPr>
        <w:t>For unicast, scheduling of initial and retransmission TB(s) within one DCI is supported</w:t>
      </w:r>
    </w:p>
    <w:p w:rsidR="00CE0FF5" w:rsidRDefault="00D9623C">
      <w:pPr>
        <w:numPr>
          <w:ilvl w:val="2"/>
          <w:numId w:val="9"/>
        </w:numPr>
        <w:spacing w:before="120"/>
        <w:rPr>
          <w:rFonts w:cs="Times"/>
          <w:lang w:val="en-US"/>
        </w:rPr>
      </w:pPr>
      <w:r>
        <w:rPr>
          <w:rFonts w:cs="Times"/>
          <w:lang w:val="en-US"/>
        </w:rPr>
        <w:t>For unicast, the new data indication is individually provided for each allocated HARQ process.</w:t>
      </w:r>
    </w:p>
    <w:p w:rsidR="00CE0FF5" w:rsidRDefault="00D9623C">
      <w:pPr>
        <w:spacing w:before="120"/>
        <w:rPr>
          <w:lang w:val="en-US" w:eastAsia="zh-CN"/>
        </w:rPr>
      </w:pPr>
      <w:r>
        <w:rPr>
          <w:rFonts w:hint="eastAsia"/>
          <w:lang w:val="en-US" w:eastAsia="zh-CN"/>
        </w:rPr>
        <w:t xml:space="preserve">What we understand from the agreement is that the NDI of each HARQ process should be provided. And the word </w:t>
      </w:r>
      <w:r>
        <w:rPr>
          <w:lang w:val="en-US" w:eastAsia="zh-CN"/>
        </w:rPr>
        <w:t>‘</w:t>
      </w:r>
      <w:r>
        <w:rPr>
          <w:rFonts w:hint="eastAsia"/>
          <w:lang w:val="en-US" w:eastAsia="zh-CN"/>
        </w:rPr>
        <w:t>individually</w:t>
      </w:r>
      <w:r>
        <w:rPr>
          <w:lang w:val="en-US" w:eastAsia="zh-CN"/>
        </w:rPr>
        <w:t>’</w:t>
      </w:r>
      <w:r>
        <w:rPr>
          <w:rFonts w:hint="eastAsia"/>
          <w:lang w:val="en-US" w:eastAsia="zh-CN"/>
        </w:rPr>
        <w:t xml:space="preserve"> just clarify that the NDI for each process should be indicated clearly, and it does not mean the NDI should be indicated by NDI bitmap, and it also does not mean the same NDI value with 1 bit indication is forbidden.</w:t>
      </w:r>
    </w:p>
    <w:p w:rsidR="00CE0FF5" w:rsidRDefault="00D9623C">
      <w:pPr>
        <w:spacing w:before="120"/>
        <w:rPr>
          <w:lang w:val="en-US" w:eastAsia="zh-CN"/>
        </w:rPr>
      </w:pPr>
      <w:r>
        <w:rPr>
          <w:rFonts w:hint="eastAsia"/>
          <w:lang w:val="en-US" w:eastAsia="zh-CN"/>
        </w:rPr>
        <w:t xml:space="preserve">Additionally, the exact 5 bits scheme for mixed scheduling is </w:t>
      </w:r>
    </w:p>
    <w:p w:rsidR="00CE0FF5" w:rsidRDefault="00D9623C">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2. </w:t>
      </w:r>
      <w:r>
        <w:rPr>
          <w:lang w:val="en-US" w:eastAsia="zh-CN"/>
        </w:rPr>
        <w:t>5 bit</w:t>
      </w:r>
      <w:r>
        <w:rPr>
          <w:rFonts w:hint="eastAsia"/>
          <w:lang w:val="en-US" w:eastAsia="zh-CN"/>
        </w:rPr>
        <w:t>s</w:t>
      </w:r>
      <w:r>
        <w:rPr>
          <w:lang w:val="en-US" w:eastAsia="zh-CN"/>
        </w:rPr>
        <w:t xml:space="preserve"> scheme for mixed scheduling for CE mode B</w:t>
      </w:r>
      <w:r>
        <w:rPr>
          <w:rFonts w:hint="eastAsia"/>
          <w:lang w:val="en-US" w:eastAsia="zh-CN"/>
        </w:rPr>
        <w:t xml:space="preserve"> </w:t>
      </w:r>
    </w:p>
    <w:tbl>
      <w:tblPr>
        <w:tblStyle w:val="af7"/>
        <w:tblW w:w="8924" w:type="dxa"/>
        <w:tblInd w:w="888" w:type="dxa"/>
        <w:tblLayout w:type="fixed"/>
        <w:tblLook w:val="04A0" w:firstRow="1" w:lastRow="0" w:firstColumn="1" w:lastColumn="0" w:noHBand="0" w:noVBand="1"/>
      </w:tblPr>
      <w:tblGrid>
        <w:gridCol w:w="2880"/>
        <w:gridCol w:w="1880"/>
        <w:gridCol w:w="2087"/>
        <w:gridCol w:w="2077"/>
      </w:tblGrid>
      <w:tr w:rsidR="00CE0FF5">
        <w:tc>
          <w:tcPr>
            <w:tcW w:w="2880" w:type="dxa"/>
          </w:tcPr>
          <w:p w:rsidR="00CE0FF5" w:rsidRDefault="00D9623C">
            <w:pPr>
              <w:spacing w:before="120"/>
              <w:rPr>
                <w:lang w:val="en-US" w:eastAsia="zh-CN"/>
              </w:rPr>
            </w:pPr>
            <w:r>
              <w:rPr>
                <w:rFonts w:hint="eastAsia"/>
                <w:lang w:val="en-US" w:eastAsia="zh-CN"/>
              </w:rPr>
              <w:t>Number of scheduled HARQ processes</w:t>
            </w:r>
          </w:p>
        </w:tc>
        <w:tc>
          <w:tcPr>
            <w:tcW w:w="1880" w:type="dxa"/>
          </w:tcPr>
          <w:p w:rsidR="00CE0FF5" w:rsidRDefault="00D9623C">
            <w:pPr>
              <w:spacing w:before="120"/>
              <w:rPr>
                <w:lang w:val="en-US" w:eastAsia="zh-CN"/>
              </w:rPr>
            </w:pPr>
            <w:r>
              <w:rPr>
                <w:rFonts w:hint="eastAsia"/>
                <w:lang w:val="en-US" w:eastAsia="zh-CN"/>
              </w:rPr>
              <w:t>HARQ process index</w:t>
            </w:r>
          </w:p>
        </w:tc>
        <w:tc>
          <w:tcPr>
            <w:tcW w:w="2087" w:type="dxa"/>
          </w:tcPr>
          <w:p w:rsidR="00CE0FF5" w:rsidRDefault="00D9623C">
            <w:pPr>
              <w:spacing w:before="120"/>
              <w:rPr>
                <w:lang w:val="en-US" w:eastAsia="zh-CN"/>
              </w:rPr>
            </w:pPr>
            <w:r>
              <w:rPr>
                <w:rFonts w:hint="eastAsia"/>
                <w:lang w:val="en-US" w:eastAsia="zh-CN"/>
              </w:rPr>
              <w:t>Number of mixed scheduling states</w:t>
            </w:r>
          </w:p>
        </w:tc>
        <w:tc>
          <w:tcPr>
            <w:tcW w:w="2077" w:type="dxa"/>
          </w:tcPr>
          <w:p w:rsidR="00CE0FF5" w:rsidRDefault="00CE0FF5">
            <w:pPr>
              <w:spacing w:before="120"/>
              <w:rPr>
                <w:lang w:val="en-US" w:eastAsia="zh-CN"/>
              </w:rPr>
            </w:pPr>
          </w:p>
        </w:tc>
      </w:tr>
      <w:tr w:rsidR="00CE0FF5">
        <w:tc>
          <w:tcPr>
            <w:tcW w:w="2880" w:type="dxa"/>
          </w:tcPr>
          <w:p w:rsidR="00CE0FF5" w:rsidRDefault="00D9623C">
            <w:pPr>
              <w:spacing w:before="120"/>
              <w:rPr>
                <w:lang w:val="en-US" w:eastAsia="zh-CN"/>
              </w:rPr>
            </w:pPr>
            <w:r>
              <w:rPr>
                <w:rFonts w:hint="eastAsia"/>
                <w:lang w:val="en-US" w:eastAsia="zh-CN"/>
              </w:rPr>
              <w:t>4 HARQ processes</w:t>
            </w:r>
          </w:p>
        </w:tc>
        <w:tc>
          <w:tcPr>
            <w:tcW w:w="1880" w:type="dxa"/>
          </w:tcPr>
          <w:p w:rsidR="00CE0FF5" w:rsidRDefault="00D9623C">
            <w:pPr>
              <w:spacing w:before="120"/>
              <w:rPr>
                <w:lang w:val="en-US" w:eastAsia="zh-CN"/>
              </w:rPr>
            </w:pPr>
            <w:r>
              <w:rPr>
                <w:rFonts w:hint="eastAsia"/>
                <w:lang w:val="en-US" w:eastAsia="zh-CN"/>
              </w:rPr>
              <w:t>0123</w:t>
            </w:r>
          </w:p>
        </w:tc>
        <w:tc>
          <w:tcPr>
            <w:tcW w:w="2087" w:type="dxa"/>
          </w:tcPr>
          <w:p w:rsidR="00CE0FF5" w:rsidRDefault="00D9623C">
            <w:pPr>
              <w:spacing w:before="120"/>
              <w:rPr>
                <w:lang w:val="en-US" w:eastAsia="zh-CN"/>
              </w:rPr>
            </w:pPr>
            <w:r>
              <w:rPr>
                <w:rFonts w:hint="eastAsia"/>
                <w:lang w:val="en-US" w:eastAsia="zh-CN"/>
              </w:rPr>
              <w:t>14</w:t>
            </w:r>
          </w:p>
        </w:tc>
        <w:tc>
          <w:tcPr>
            <w:tcW w:w="2077" w:type="dxa"/>
          </w:tcPr>
          <w:p w:rsidR="00CE0FF5" w:rsidRDefault="00D9623C">
            <w:pPr>
              <w:spacing w:before="120"/>
              <w:rPr>
                <w:lang w:val="en-US" w:eastAsia="zh-CN"/>
              </w:rPr>
            </w:pPr>
            <w:r>
              <w:rPr>
                <w:rFonts w:hint="eastAsia"/>
                <w:lang w:val="en-US" w:eastAsia="zh-CN"/>
              </w:rPr>
              <w:t>00000~01101</w:t>
            </w:r>
          </w:p>
        </w:tc>
      </w:tr>
      <w:tr w:rsidR="00CE0FF5">
        <w:tc>
          <w:tcPr>
            <w:tcW w:w="2880" w:type="dxa"/>
          </w:tcPr>
          <w:p w:rsidR="00CE0FF5" w:rsidRDefault="00D9623C">
            <w:pPr>
              <w:spacing w:before="120"/>
              <w:rPr>
                <w:lang w:val="en-US" w:eastAsia="zh-CN"/>
              </w:rPr>
            </w:pPr>
            <w:r>
              <w:rPr>
                <w:rFonts w:hint="eastAsia"/>
                <w:lang w:val="en-US" w:eastAsia="zh-CN"/>
              </w:rPr>
              <w:t>3 HARQ processes</w:t>
            </w:r>
          </w:p>
        </w:tc>
        <w:tc>
          <w:tcPr>
            <w:tcW w:w="1880" w:type="dxa"/>
          </w:tcPr>
          <w:p w:rsidR="00CE0FF5" w:rsidRDefault="00D9623C">
            <w:pPr>
              <w:spacing w:before="120"/>
              <w:rPr>
                <w:lang w:val="en-US" w:eastAsia="zh-CN"/>
              </w:rPr>
            </w:pPr>
            <w:r>
              <w:rPr>
                <w:rFonts w:hint="eastAsia"/>
                <w:lang w:val="en-US" w:eastAsia="zh-CN"/>
              </w:rPr>
              <w:t xml:space="preserve">012 123 </w:t>
            </w:r>
          </w:p>
        </w:tc>
        <w:tc>
          <w:tcPr>
            <w:tcW w:w="2087" w:type="dxa"/>
          </w:tcPr>
          <w:p w:rsidR="00CE0FF5" w:rsidRDefault="00D9623C">
            <w:pPr>
              <w:spacing w:before="120"/>
              <w:rPr>
                <w:lang w:val="en-US" w:eastAsia="zh-CN"/>
              </w:rPr>
            </w:pPr>
            <w:r>
              <w:rPr>
                <w:rFonts w:hint="eastAsia"/>
                <w:lang w:val="en-US" w:eastAsia="zh-CN"/>
              </w:rPr>
              <w:t>12</w:t>
            </w:r>
          </w:p>
        </w:tc>
        <w:tc>
          <w:tcPr>
            <w:tcW w:w="2077" w:type="dxa"/>
          </w:tcPr>
          <w:p w:rsidR="00CE0FF5" w:rsidRDefault="00D9623C">
            <w:pPr>
              <w:spacing w:before="120"/>
              <w:rPr>
                <w:lang w:val="en-US" w:eastAsia="zh-CN"/>
              </w:rPr>
            </w:pPr>
            <w:r>
              <w:rPr>
                <w:rFonts w:hint="eastAsia"/>
                <w:lang w:val="en-US" w:eastAsia="zh-CN"/>
              </w:rPr>
              <w:t>01110~11001</w:t>
            </w:r>
          </w:p>
        </w:tc>
      </w:tr>
      <w:tr w:rsidR="00CE0FF5">
        <w:tc>
          <w:tcPr>
            <w:tcW w:w="2880" w:type="dxa"/>
          </w:tcPr>
          <w:p w:rsidR="00CE0FF5" w:rsidRDefault="00D9623C">
            <w:pPr>
              <w:spacing w:before="120"/>
              <w:rPr>
                <w:lang w:val="en-US" w:eastAsia="zh-CN"/>
              </w:rPr>
            </w:pPr>
            <w:r>
              <w:rPr>
                <w:rFonts w:hint="eastAsia"/>
                <w:lang w:val="en-US" w:eastAsia="zh-CN"/>
              </w:rPr>
              <w:t>2 HARQ processes</w:t>
            </w:r>
          </w:p>
        </w:tc>
        <w:tc>
          <w:tcPr>
            <w:tcW w:w="1880" w:type="dxa"/>
          </w:tcPr>
          <w:p w:rsidR="00CE0FF5" w:rsidRDefault="00D9623C">
            <w:pPr>
              <w:spacing w:before="120"/>
              <w:rPr>
                <w:lang w:val="en-US" w:eastAsia="zh-CN"/>
              </w:rPr>
            </w:pPr>
            <w:r>
              <w:rPr>
                <w:rFonts w:hint="eastAsia"/>
                <w:lang w:val="en-US" w:eastAsia="zh-CN"/>
              </w:rPr>
              <w:t>01 12 23</w:t>
            </w:r>
          </w:p>
        </w:tc>
        <w:tc>
          <w:tcPr>
            <w:tcW w:w="2087" w:type="dxa"/>
          </w:tcPr>
          <w:p w:rsidR="00CE0FF5" w:rsidRDefault="00D9623C">
            <w:pPr>
              <w:spacing w:before="120"/>
              <w:rPr>
                <w:lang w:val="en-US" w:eastAsia="zh-CN"/>
              </w:rPr>
            </w:pPr>
            <w:r>
              <w:rPr>
                <w:rFonts w:hint="eastAsia"/>
                <w:lang w:val="en-US" w:eastAsia="zh-CN"/>
              </w:rPr>
              <w:t>6</w:t>
            </w:r>
          </w:p>
        </w:tc>
        <w:tc>
          <w:tcPr>
            <w:tcW w:w="2077" w:type="dxa"/>
          </w:tcPr>
          <w:p w:rsidR="00CE0FF5" w:rsidRDefault="00D9623C">
            <w:pPr>
              <w:spacing w:before="120"/>
              <w:rPr>
                <w:lang w:val="en-US" w:eastAsia="zh-CN"/>
              </w:rPr>
            </w:pPr>
            <w:r>
              <w:rPr>
                <w:rFonts w:hint="eastAsia"/>
                <w:lang w:val="en-US" w:eastAsia="zh-CN"/>
              </w:rPr>
              <w:t>11010~11111</w:t>
            </w:r>
          </w:p>
        </w:tc>
      </w:tr>
    </w:tbl>
    <w:p w:rsidR="00CE0FF5" w:rsidRDefault="00D9623C">
      <w:pPr>
        <w:spacing w:before="120"/>
        <w:rPr>
          <w:lang w:val="en-US" w:eastAsia="zh-CN"/>
        </w:rPr>
      </w:pPr>
      <w:r>
        <w:rPr>
          <w:rFonts w:hint="eastAsia"/>
          <w:lang w:val="en-US" w:eastAsia="zh-CN"/>
        </w:rPr>
        <w:t>The detailed 5 bits scheme for mixed scheduling for CE mode B is shown in the appendix. The restriction in this scheme is f</w:t>
      </w:r>
      <w:r>
        <w:rPr>
          <w:lang w:val="en-US" w:eastAsia="zh-CN"/>
        </w:rPr>
        <w:t>or mixed scheduling, non-continuous HARQ process is not supported</w:t>
      </w:r>
      <w:r>
        <w:rPr>
          <w:rFonts w:hint="eastAsia"/>
          <w:lang w:val="en-US" w:eastAsia="zh-CN"/>
        </w:rPr>
        <w:t xml:space="preserve">. However, </w:t>
      </w:r>
      <w:r>
        <w:rPr>
          <w:lang w:val="en-US" w:eastAsia="zh-CN"/>
        </w:rPr>
        <w:t>this restriction only exists when the data traffic is coming to the end, moreover, the HARQ ID 0 and 3 needs to be retransmitted at the same time and another new TB is mixed to be scheduled.</w:t>
      </w:r>
      <w:r>
        <w:rPr>
          <w:rFonts w:hint="eastAsia"/>
          <w:lang w:val="en-US" w:eastAsia="zh-CN"/>
        </w:rPr>
        <w:t xml:space="preserve"> In this case, the </w:t>
      </w:r>
      <w:r>
        <w:rPr>
          <w:lang w:val="en-US" w:eastAsia="zh-CN"/>
        </w:rPr>
        <w:t xml:space="preserve">restriction </w:t>
      </w:r>
      <w:r>
        <w:rPr>
          <w:rFonts w:hint="eastAsia"/>
          <w:lang w:val="en-US" w:eastAsia="zh-CN"/>
        </w:rPr>
        <w:t xml:space="preserve">has the probability to happen. </w:t>
      </w:r>
      <w:r>
        <w:rPr>
          <w:lang w:val="en-US" w:eastAsia="zh-CN"/>
        </w:rPr>
        <w:t xml:space="preserve">It is a very </w:t>
      </w:r>
      <w:proofErr w:type="spellStart"/>
      <w:r>
        <w:rPr>
          <w:lang w:val="en-US" w:eastAsia="zh-CN"/>
        </w:rPr>
        <w:t>very</w:t>
      </w:r>
      <w:proofErr w:type="spellEnd"/>
      <w:r>
        <w:rPr>
          <w:lang w:val="en-US" w:eastAsia="zh-CN"/>
        </w:rPr>
        <w:t xml:space="preserve"> corner case.</w:t>
      </w:r>
      <w:r>
        <w:rPr>
          <w:rFonts w:hint="eastAsia"/>
          <w:lang w:val="en-US" w:eastAsia="zh-CN"/>
        </w:rPr>
        <w:t xml:space="preserve"> In most scenarios, the HARQ process ID of initial TB can be selected from the arbitrary remaining HARQ processes. Choosing the continuous HARQ processes instead of non-continuous HARQ processes is </w:t>
      </w:r>
      <w:proofErr w:type="spellStart"/>
      <w:proofErr w:type="gramStart"/>
      <w:r>
        <w:rPr>
          <w:rFonts w:hint="eastAsia"/>
          <w:lang w:val="en-US" w:eastAsia="zh-CN"/>
        </w:rPr>
        <w:t>a</w:t>
      </w:r>
      <w:proofErr w:type="spellEnd"/>
      <w:proofErr w:type="gramEnd"/>
      <w:r>
        <w:rPr>
          <w:rFonts w:hint="eastAsia"/>
          <w:lang w:val="en-US" w:eastAsia="zh-CN"/>
        </w:rPr>
        <w:t xml:space="preserve"> effective and reasonable way to reduce the DCI size. </w:t>
      </w:r>
    </w:p>
    <w:p w:rsidR="00CE0FF5" w:rsidRDefault="00D9623C">
      <w:pPr>
        <w:spacing w:before="120" w:after="240"/>
        <w:rPr>
          <w:b/>
          <w:bCs/>
          <w:i/>
          <w:iCs/>
          <w:lang w:val="en-US" w:eastAsia="zh-CN"/>
        </w:rPr>
      </w:pPr>
      <w:r>
        <w:rPr>
          <w:rFonts w:hint="eastAsia"/>
          <w:b/>
          <w:bCs/>
          <w:i/>
          <w:iCs/>
          <w:lang w:val="en-US" w:eastAsia="zh-CN"/>
        </w:rPr>
        <w:t xml:space="preserve">Observation 6: For CE mode B, </w:t>
      </w:r>
    </w:p>
    <w:p w:rsidR="00CE0FF5" w:rsidRDefault="00D9623C">
      <w:pPr>
        <w:spacing w:before="120" w:after="240"/>
        <w:rPr>
          <w:b/>
          <w:bCs/>
          <w:i/>
          <w:iCs/>
          <w:lang w:val="en-US" w:eastAsia="zh-CN"/>
        </w:rPr>
      </w:pPr>
      <w:r>
        <w:rPr>
          <w:rFonts w:hint="eastAsia"/>
          <w:b/>
          <w:bCs/>
          <w:i/>
          <w:iCs/>
          <w:lang w:val="en-US" w:eastAsia="zh-CN"/>
        </w:rPr>
        <w:t>--The restriction in the 6 bits scheme is a corner case.</w:t>
      </w:r>
    </w:p>
    <w:p w:rsidR="00CE0FF5" w:rsidRDefault="00D9623C">
      <w:pPr>
        <w:spacing w:before="120" w:after="240"/>
        <w:rPr>
          <w:b/>
          <w:bCs/>
          <w:i/>
          <w:iCs/>
          <w:lang w:val="en-US" w:eastAsia="zh-CN"/>
        </w:rPr>
      </w:pPr>
      <w:r>
        <w:rPr>
          <w:rFonts w:hint="eastAsia"/>
          <w:b/>
          <w:bCs/>
          <w:i/>
          <w:iCs/>
          <w:lang w:val="en-US" w:eastAsia="zh-CN"/>
        </w:rPr>
        <w:t>--The HARQ process ID of initial TB can be selected from the arbitrary remaining HARQ processes</w:t>
      </w:r>
    </w:p>
    <w:p w:rsidR="00CE0FF5" w:rsidRDefault="00D9623C">
      <w:pPr>
        <w:spacing w:before="120" w:after="240"/>
        <w:rPr>
          <w:b/>
          <w:bCs/>
          <w:i/>
          <w:iCs/>
          <w:lang w:val="en-US" w:eastAsia="zh-CN"/>
        </w:rPr>
      </w:pPr>
      <w:r>
        <w:rPr>
          <w:rFonts w:hint="eastAsia"/>
          <w:b/>
          <w:bCs/>
          <w:i/>
          <w:iCs/>
          <w:lang w:val="en-US" w:eastAsia="zh-CN"/>
        </w:rPr>
        <w:lastRenderedPageBreak/>
        <w:t>--The 6 bits scheme has the almost the same full flexibility.</w:t>
      </w:r>
    </w:p>
    <w:p w:rsidR="00CE0FF5" w:rsidRDefault="00D9623C">
      <w:pPr>
        <w:pStyle w:val="54"/>
        <w:numPr>
          <w:ilvl w:val="255"/>
          <w:numId w:val="0"/>
        </w:numPr>
        <w:tabs>
          <w:tab w:val="left" w:pos="397"/>
        </w:tabs>
        <w:spacing w:before="120"/>
        <w:rPr>
          <w:b/>
          <w:bCs/>
          <w:lang w:val="en-US" w:eastAsia="zh-CN"/>
        </w:rPr>
      </w:pPr>
      <w:r>
        <w:rPr>
          <w:rFonts w:hint="eastAsia"/>
          <w:b/>
          <w:bCs/>
          <w:lang w:val="en-US" w:eastAsia="zh-CN"/>
        </w:rPr>
        <w:t>2) DCI design</w:t>
      </w:r>
    </w:p>
    <w:p w:rsidR="00CE0FF5" w:rsidRDefault="00D9623C">
      <w:pPr>
        <w:pStyle w:val="54"/>
        <w:numPr>
          <w:ilvl w:val="255"/>
          <w:numId w:val="0"/>
        </w:numPr>
        <w:tabs>
          <w:tab w:val="left" w:pos="397"/>
        </w:tabs>
        <w:spacing w:before="120"/>
        <w:rPr>
          <w:kern w:val="2"/>
          <w:lang w:val="en-US" w:eastAsia="zh-CN"/>
        </w:rPr>
      </w:pPr>
      <w:r>
        <w:rPr>
          <w:rFonts w:hint="eastAsia"/>
          <w:kern w:val="2"/>
          <w:lang w:val="en-US" w:eastAsia="zh-CN"/>
        </w:rPr>
        <w:t>For the PRB assignment, f</w:t>
      </w:r>
      <w:r>
        <w:rPr>
          <w:kern w:val="2"/>
          <w:lang w:val="en-US" w:eastAsia="zh-CN"/>
        </w:rPr>
        <w:t>or CE mode B downlink, the PRB assignment is 1 bit with 2 options (4 PRB and 6 PRB). For CE mode B uplink, the PRB assignment is 3bit and the legacy indication is shown as follows</w:t>
      </w:r>
    </w:p>
    <w:p w:rsidR="00CE0FF5" w:rsidRDefault="00D9623C">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 xml:space="preserve">Table 3. </w:t>
      </w:r>
      <w:r>
        <w:rPr>
          <w:lang w:val="en-US" w:eastAsia="zh-CN"/>
        </w:rPr>
        <w:t>Uplink</w:t>
      </w:r>
      <w:r>
        <w:rPr>
          <w:rFonts w:hint="eastAsia"/>
          <w:lang w:val="en-US" w:eastAsia="zh-CN"/>
        </w:rPr>
        <w:t xml:space="preserve"> PRB assignment for CE mode B</w:t>
      </w:r>
    </w:p>
    <w:tbl>
      <w:tblPr>
        <w:tblW w:w="52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899"/>
        <w:gridCol w:w="2319"/>
      </w:tblGrid>
      <w:tr w:rsidR="00CE0FF5">
        <w:trPr>
          <w:tblCellSpacing w:w="0" w:type="dxa"/>
          <w:jc w:val="center"/>
        </w:trPr>
        <w:tc>
          <w:tcPr>
            <w:tcW w:w="2899" w:type="dxa"/>
          </w:tcPr>
          <w:p w:rsidR="00CE0FF5" w:rsidRDefault="00D9623C">
            <w:pPr>
              <w:pStyle w:val="TAH"/>
              <w:spacing w:before="120"/>
            </w:pPr>
            <w:r>
              <w:t xml:space="preserve">Value of resource allocation field </w:t>
            </w:r>
          </w:p>
        </w:tc>
        <w:tc>
          <w:tcPr>
            <w:tcW w:w="2319" w:type="dxa"/>
          </w:tcPr>
          <w:p w:rsidR="00CE0FF5" w:rsidRDefault="00D9623C">
            <w:pPr>
              <w:pStyle w:val="TAH"/>
              <w:spacing w:before="120"/>
              <w:rPr>
                <w:lang w:eastAsia="zh-CN"/>
              </w:rPr>
            </w:pPr>
            <w:r>
              <w:rPr>
                <w:lang w:eastAsia="zh-CN"/>
              </w:rPr>
              <w:t xml:space="preserve">Allocated </w:t>
            </w:r>
            <w:r>
              <w:t>resource blocks</w:t>
            </w:r>
            <w:r>
              <w:rPr>
                <w:lang w:eastAsia="zh-CN"/>
              </w:rPr>
              <w:t xml:space="preserve"> </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'000'</w:t>
            </w:r>
          </w:p>
        </w:tc>
        <w:tc>
          <w:tcPr>
            <w:tcW w:w="2319" w:type="dxa"/>
          </w:tcPr>
          <w:p w:rsidR="00CE0FF5" w:rsidRDefault="00D9623C">
            <w:pPr>
              <w:spacing w:before="120"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'001'</w:t>
            </w:r>
          </w:p>
        </w:tc>
        <w:tc>
          <w:tcPr>
            <w:tcW w:w="2319" w:type="dxa"/>
          </w:tcPr>
          <w:p w:rsidR="00CE0FF5" w:rsidRDefault="00D9623C">
            <w:pPr>
              <w:spacing w:before="120" w:after="0"/>
              <w:ind w:left="1440" w:hanging="1440"/>
              <w:jc w:val="center"/>
              <w:rPr>
                <w:rFonts w:ascii="Arial" w:hAnsi="Arial" w:cs="Arial"/>
                <w:iCs/>
                <w:sz w:val="18"/>
                <w:szCs w:val="18"/>
              </w:rPr>
            </w:pPr>
            <w:r>
              <w:rPr>
                <w:rFonts w:ascii="Arial" w:hAnsi="Arial" w:cs="Arial"/>
                <w:iCs/>
                <w:sz w:val="18"/>
                <w:szCs w:val="18"/>
                <w:lang w:eastAsia="zh-CN"/>
              </w:rPr>
              <w:t>1</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'010'</w:t>
            </w:r>
          </w:p>
        </w:tc>
        <w:tc>
          <w:tcPr>
            <w:tcW w:w="2319" w:type="dxa"/>
          </w:tcPr>
          <w:p w:rsidR="00CE0FF5" w:rsidRDefault="00D9623C">
            <w:pPr>
              <w:spacing w:before="120" w:after="0"/>
              <w:ind w:left="1440" w:hanging="1440"/>
              <w:jc w:val="center"/>
              <w:rPr>
                <w:rFonts w:ascii="Arial" w:hAnsi="Arial" w:cs="Arial"/>
                <w:iCs/>
                <w:sz w:val="18"/>
                <w:szCs w:val="18"/>
              </w:rPr>
            </w:pPr>
            <w:r>
              <w:rPr>
                <w:rFonts w:ascii="Arial" w:hAnsi="Arial" w:cs="Arial"/>
                <w:iCs/>
                <w:sz w:val="18"/>
                <w:szCs w:val="18"/>
                <w:lang w:eastAsia="zh-CN"/>
              </w:rPr>
              <w:t>2</w:t>
            </w:r>
          </w:p>
        </w:tc>
      </w:tr>
      <w:tr w:rsidR="00CE0FF5">
        <w:trPr>
          <w:trHeight w:val="90"/>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'011'</w:t>
            </w:r>
          </w:p>
        </w:tc>
        <w:tc>
          <w:tcPr>
            <w:tcW w:w="2319" w:type="dxa"/>
          </w:tcPr>
          <w:p w:rsidR="00CE0FF5" w:rsidRDefault="00D9623C">
            <w:pPr>
              <w:spacing w:before="120" w:after="0"/>
              <w:ind w:left="1440" w:hanging="1440"/>
              <w:jc w:val="center"/>
              <w:rPr>
                <w:rFonts w:ascii="Arial" w:hAnsi="Arial" w:cs="Arial"/>
                <w:iCs/>
                <w:sz w:val="18"/>
                <w:szCs w:val="18"/>
              </w:rPr>
            </w:pPr>
            <w:r>
              <w:rPr>
                <w:rFonts w:ascii="Arial" w:hAnsi="Arial" w:cs="Arial"/>
                <w:iCs/>
                <w:sz w:val="18"/>
                <w:szCs w:val="18"/>
                <w:lang w:eastAsia="zh-CN"/>
              </w:rPr>
              <w:t>3</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'100'</w:t>
            </w:r>
          </w:p>
        </w:tc>
        <w:tc>
          <w:tcPr>
            <w:tcW w:w="2319" w:type="dxa"/>
          </w:tcPr>
          <w:p w:rsidR="00CE0FF5" w:rsidRDefault="00D9623C">
            <w:pPr>
              <w:spacing w:before="120" w:after="0"/>
              <w:ind w:left="1440" w:hanging="1440"/>
              <w:jc w:val="center"/>
              <w:rPr>
                <w:rFonts w:ascii="Arial" w:hAnsi="Arial" w:cs="Arial"/>
                <w:iCs/>
                <w:sz w:val="18"/>
                <w:szCs w:val="18"/>
              </w:rPr>
            </w:pPr>
            <w:r>
              <w:rPr>
                <w:rFonts w:ascii="Arial" w:hAnsi="Arial" w:cs="Arial"/>
                <w:iCs/>
                <w:sz w:val="18"/>
                <w:szCs w:val="18"/>
                <w:lang w:eastAsia="zh-CN"/>
              </w:rPr>
              <w:t>4</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'101'</w:t>
            </w:r>
          </w:p>
        </w:tc>
        <w:tc>
          <w:tcPr>
            <w:tcW w:w="2319" w:type="dxa"/>
          </w:tcPr>
          <w:p w:rsidR="00CE0FF5" w:rsidRDefault="00D9623C">
            <w:pPr>
              <w:spacing w:before="120"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'110'</w:t>
            </w:r>
          </w:p>
        </w:tc>
        <w:tc>
          <w:tcPr>
            <w:tcW w:w="2319" w:type="dxa"/>
          </w:tcPr>
          <w:p w:rsidR="00CE0FF5" w:rsidRDefault="00D9623C">
            <w:pPr>
              <w:spacing w:before="120" w:after="0"/>
              <w:ind w:left="1440" w:hanging="1440"/>
              <w:jc w:val="center"/>
              <w:rPr>
                <w:rFonts w:ascii="Arial" w:hAnsi="Arial" w:cs="Arial"/>
                <w:iCs/>
                <w:sz w:val="18"/>
                <w:szCs w:val="18"/>
                <w:lang w:eastAsia="zh-CN"/>
              </w:rPr>
            </w:pPr>
            <w:r>
              <w:rPr>
                <w:rFonts w:ascii="Arial" w:hAnsi="Arial" w:cs="Arial"/>
                <w:iCs/>
                <w:position w:val="-10"/>
                <w:sz w:val="18"/>
                <w:szCs w:val="18"/>
              </w:rPr>
              <w:object w:dxaOrig="366" w:dyaOrig="302">
                <v:shape id="_x0000_i1029" type="#_x0000_t75" style="width:18.2pt;height:15.1pt" o:ole="">
                  <v:imagedata r:id="rId24" o:title=""/>
                </v:shape>
                <o:OLEObject Type="Embed" ProgID="Equation.DSMT4" ShapeID="_x0000_i1029" DrawAspect="Content" ObjectID="_1634752859" r:id="rId25"/>
              </w:object>
            </w:r>
            <w:r>
              <w:rPr>
                <w:rFonts w:ascii="Arial" w:hAnsi="Arial" w:cs="Arial"/>
                <w:iCs/>
                <w:sz w:val="18"/>
                <w:szCs w:val="18"/>
              </w:rPr>
              <w:t xml:space="preserve"> and </w:t>
            </w:r>
            <w:r>
              <w:rPr>
                <w:position w:val="-10"/>
              </w:rPr>
              <w:object w:dxaOrig="629" w:dyaOrig="302">
                <v:shape id="_x0000_i1030" type="#_x0000_t75" style="width:31.35pt;height:15.1pt" o:ole="">
                  <v:imagedata r:id="rId26" o:title=""/>
                </v:shape>
                <o:OLEObject Type="Embed" ProgID="Equation.DSMT4" ShapeID="_x0000_i1030" DrawAspect="Content" ObjectID="_1634752860" r:id="rId27"/>
              </w:object>
            </w:r>
          </w:p>
        </w:tc>
      </w:tr>
      <w:tr w:rsidR="00CE0FF5">
        <w:trPr>
          <w:tblCellSpacing w:w="0" w:type="dxa"/>
          <w:jc w:val="center"/>
        </w:trPr>
        <w:tc>
          <w:tcPr>
            <w:tcW w:w="2899" w:type="dxa"/>
          </w:tcPr>
          <w:p w:rsidR="00CE0FF5" w:rsidRDefault="00D9623C">
            <w:pPr>
              <w:spacing w:before="120" w:after="0"/>
              <w:ind w:left="1440" w:hanging="1440"/>
              <w:jc w:val="center"/>
              <w:rPr>
                <w:rFonts w:ascii="Arial" w:hAnsi="Arial" w:cs="Arial"/>
                <w:iCs/>
                <w:sz w:val="18"/>
                <w:szCs w:val="18"/>
              </w:rPr>
            </w:pPr>
            <w:r>
              <w:rPr>
                <w:rFonts w:ascii="Arial" w:hAnsi="Arial" w:cs="Arial"/>
                <w:bCs/>
                <w:iCs/>
                <w:sz w:val="18"/>
                <w:szCs w:val="18"/>
              </w:rPr>
              <w:t>'111'</w:t>
            </w:r>
          </w:p>
        </w:tc>
        <w:tc>
          <w:tcPr>
            <w:tcW w:w="2319" w:type="dxa"/>
          </w:tcPr>
          <w:p w:rsidR="00CE0FF5" w:rsidRDefault="00D9623C">
            <w:pPr>
              <w:spacing w:before="120" w:after="0"/>
              <w:ind w:left="1440" w:hanging="1440"/>
              <w:jc w:val="center"/>
              <w:rPr>
                <w:rFonts w:ascii="Arial" w:hAnsi="Arial" w:cs="Arial"/>
                <w:iCs/>
                <w:sz w:val="18"/>
                <w:szCs w:val="18"/>
              </w:rPr>
            </w:pPr>
            <w:r>
              <w:rPr>
                <w:position w:val="-10"/>
              </w:rPr>
              <w:object w:dxaOrig="676" w:dyaOrig="302">
                <v:shape id="_x0000_i1031" type="#_x0000_t75" style="width:33.7pt;height:15.1pt" o:ole="">
                  <v:imagedata r:id="rId28" o:title=""/>
                </v:shape>
                <o:OLEObject Type="Embed" ProgID="Equation.DSMT4" ShapeID="_x0000_i1031" DrawAspect="Content" ObjectID="_1634752861" r:id="rId29"/>
              </w:object>
            </w:r>
            <w:r>
              <w:rPr>
                <w:rFonts w:ascii="Arial" w:hAnsi="Arial" w:cs="Arial"/>
                <w:iCs/>
                <w:sz w:val="18"/>
                <w:szCs w:val="18"/>
              </w:rPr>
              <w:t xml:space="preserve"> and </w:t>
            </w:r>
            <w:r>
              <w:rPr>
                <w:position w:val="-10"/>
              </w:rPr>
              <w:object w:dxaOrig="629" w:dyaOrig="302">
                <v:shape id="_x0000_i1032" type="#_x0000_t75" style="width:31.35pt;height:15.1pt" o:ole="">
                  <v:imagedata r:id="rId30" o:title=""/>
                </v:shape>
                <o:OLEObject Type="Embed" ProgID="Equation.DSMT4" ShapeID="_x0000_i1032" DrawAspect="Content" ObjectID="_1634752862" r:id="rId31"/>
              </w:object>
            </w:r>
          </w:p>
        </w:tc>
      </w:tr>
    </w:tbl>
    <w:p w:rsidR="00CE0FF5" w:rsidRDefault="00D9623C">
      <w:pPr>
        <w:spacing w:before="120"/>
        <w:rPr>
          <w:kern w:val="2"/>
          <w:lang w:val="en-US" w:eastAsia="zh-CN"/>
        </w:rPr>
      </w:pPr>
      <w:r>
        <w:rPr>
          <w:rFonts w:hint="eastAsia"/>
          <w:kern w:val="2"/>
          <w:lang w:val="en-US" w:eastAsia="zh-CN"/>
        </w:rPr>
        <w:t xml:space="preserve">Obviously, reducing the PRB assignment 1 bit means that half of the flexibility would be lost. Therefore, for CE mode B, the PRB assignment field is not supported to reduce. </w:t>
      </w:r>
    </w:p>
    <w:p w:rsidR="00CE0FF5" w:rsidRDefault="00D9623C">
      <w:pPr>
        <w:spacing w:before="120"/>
        <w:rPr>
          <w:kern w:val="2"/>
          <w:lang w:val="en-US" w:eastAsia="zh-CN"/>
        </w:rPr>
      </w:pPr>
      <w:r>
        <w:rPr>
          <w:rFonts w:hint="eastAsia"/>
          <w:kern w:val="2"/>
          <w:lang w:val="en-US" w:eastAsia="zh-CN"/>
        </w:rPr>
        <w:t>As for the MCS field with 4 bits, it has only 10 options for downlink and 11 options for uplink. 3 bits for MCS is expected if the MCS options with green are excluded. The legacy MCS table is shown as follows</w:t>
      </w:r>
    </w:p>
    <w:p w:rsidR="00CE0FF5" w:rsidRDefault="00D9623C">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Table 4. MCS options for CE mode B</w:t>
      </w:r>
    </w:p>
    <w:tbl>
      <w:tblPr>
        <w:tblW w:w="4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097"/>
        <w:gridCol w:w="1080"/>
        <w:gridCol w:w="1080"/>
      </w:tblGrid>
      <w:tr w:rsidR="00CE0FF5">
        <w:trPr>
          <w:cantSplit/>
          <w:jc w:val="center"/>
        </w:trPr>
        <w:tc>
          <w:tcPr>
            <w:tcW w:w="1137" w:type="dxa"/>
            <w:tcBorders>
              <w:bottom w:val="double" w:sz="4" w:space="0" w:color="auto"/>
              <w:right w:val="double" w:sz="4" w:space="0" w:color="auto"/>
            </w:tcBorders>
            <w:shd w:val="clear" w:color="auto" w:fill="E0E0E0"/>
            <w:vAlign w:val="center"/>
          </w:tcPr>
          <w:p w:rsidR="00CE0FF5" w:rsidRDefault="00D9623C">
            <w:pPr>
              <w:pStyle w:val="TAH"/>
              <w:spacing w:before="120"/>
              <w:rPr>
                <w:bCs/>
                <w:lang w:val="en-US"/>
              </w:rPr>
            </w:pPr>
            <w:r>
              <w:rPr>
                <w:bCs/>
                <w:lang w:val="en-US"/>
              </w:rPr>
              <w:t>MCS Index</w:t>
            </w:r>
            <w:r>
              <w:rPr>
                <w:bCs/>
                <w:lang w:val="en-US"/>
              </w:rPr>
              <w:br/>
            </w:r>
            <w:r>
              <w:rPr>
                <w:noProof/>
                <w:lang w:val="en-US" w:eastAsia="zh-CN"/>
              </w:rPr>
              <w:drawing>
                <wp:inline distT="0" distB="0" distL="114300" distR="114300">
                  <wp:extent cx="276860" cy="207645"/>
                  <wp:effectExtent l="0" t="0" r="8255" b="127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32"/>
                          <a:stretch>
                            <a:fillRect/>
                          </a:stretch>
                        </pic:blipFill>
                        <pic:spPr>
                          <a:xfrm>
                            <a:off x="0" y="0"/>
                            <a:ext cx="276860" cy="207645"/>
                          </a:xfrm>
                          <a:prstGeom prst="rect">
                            <a:avLst/>
                          </a:prstGeom>
                          <a:noFill/>
                          <a:ln>
                            <a:noFill/>
                          </a:ln>
                        </pic:spPr>
                      </pic:pic>
                    </a:graphicData>
                  </a:graphic>
                </wp:inline>
              </w:drawing>
            </w:r>
          </w:p>
        </w:tc>
        <w:tc>
          <w:tcPr>
            <w:tcW w:w="1097" w:type="dxa"/>
            <w:tcBorders>
              <w:bottom w:val="double" w:sz="4" w:space="0" w:color="auto"/>
            </w:tcBorders>
            <w:shd w:val="clear" w:color="auto" w:fill="E0E0E0"/>
            <w:vAlign w:val="center"/>
          </w:tcPr>
          <w:p w:rsidR="00CE0FF5" w:rsidRDefault="00D9623C">
            <w:pPr>
              <w:pStyle w:val="TAH"/>
              <w:spacing w:before="120"/>
              <w:rPr>
                <w:bCs/>
                <w:lang w:val="en-US"/>
              </w:rPr>
            </w:pPr>
            <w:r>
              <w:rPr>
                <w:bCs/>
                <w:lang w:val="en-US"/>
              </w:rPr>
              <w:t>TBS Index</w:t>
            </w:r>
            <w:r>
              <w:rPr>
                <w:bCs/>
                <w:lang w:val="en-US"/>
              </w:rPr>
              <w:br/>
            </w:r>
            <w:r>
              <w:rPr>
                <w:noProof/>
                <w:lang w:val="en-US" w:eastAsia="zh-CN"/>
              </w:rPr>
              <w:drawing>
                <wp:inline distT="0" distB="0" distL="114300" distR="114300">
                  <wp:extent cx="256540" cy="207645"/>
                  <wp:effectExtent l="0" t="0" r="10160"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33"/>
                          <a:stretch>
                            <a:fillRect/>
                          </a:stretch>
                        </pic:blipFill>
                        <pic:spPr>
                          <a:xfrm>
                            <a:off x="0" y="0"/>
                            <a:ext cx="256540" cy="207645"/>
                          </a:xfrm>
                          <a:prstGeom prst="rect">
                            <a:avLst/>
                          </a:prstGeom>
                          <a:noFill/>
                          <a:ln>
                            <a:noFill/>
                          </a:ln>
                        </pic:spPr>
                      </pic:pic>
                    </a:graphicData>
                  </a:graphic>
                </wp:inline>
              </w:drawing>
            </w:r>
          </w:p>
        </w:tc>
        <w:tc>
          <w:tcPr>
            <w:tcW w:w="1080" w:type="dxa"/>
            <w:tcBorders>
              <w:bottom w:val="double" w:sz="4" w:space="0" w:color="auto"/>
            </w:tcBorders>
            <w:shd w:val="clear" w:color="auto" w:fill="E0E0E0"/>
            <w:vAlign w:val="center"/>
          </w:tcPr>
          <w:p w:rsidR="00CE0FF5" w:rsidRDefault="00D9623C">
            <w:pPr>
              <w:pStyle w:val="TAH"/>
              <w:spacing w:before="120"/>
              <w:rPr>
                <w:bCs/>
                <w:lang w:val="en-US"/>
              </w:rPr>
            </w:pPr>
            <w:r>
              <w:rPr>
                <w:bCs/>
                <w:lang w:val="en-US"/>
              </w:rPr>
              <w:t>MCS Index</w:t>
            </w:r>
            <w:r>
              <w:rPr>
                <w:bCs/>
                <w:lang w:val="en-US"/>
              </w:rPr>
              <w:br/>
            </w:r>
            <w:r>
              <w:rPr>
                <w:noProof/>
                <w:lang w:val="en-US" w:eastAsia="zh-CN"/>
              </w:rPr>
              <w:drawing>
                <wp:inline distT="0" distB="0" distL="114300" distR="114300">
                  <wp:extent cx="276860" cy="207645"/>
                  <wp:effectExtent l="0" t="0" r="8255" b="127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32"/>
                          <a:stretch>
                            <a:fillRect/>
                          </a:stretch>
                        </pic:blipFill>
                        <pic:spPr>
                          <a:xfrm>
                            <a:off x="0" y="0"/>
                            <a:ext cx="276860" cy="207645"/>
                          </a:xfrm>
                          <a:prstGeom prst="rect">
                            <a:avLst/>
                          </a:prstGeom>
                          <a:noFill/>
                          <a:ln>
                            <a:noFill/>
                          </a:ln>
                        </pic:spPr>
                      </pic:pic>
                    </a:graphicData>
                  </a:graphic>
                </wp:inline>
              </w:drawing>
            </w:r>
          </w:p>
        </w:tc>
        <w:tc>
          <w:tcPr>
            <w:tcW w:w="1080" w:type="dxa"/>
            <w:tcBorders>
              <w:bottom w:val="double" w:sz="4" w:space="0" w:color="auto"/>
            </w:tcBorders>
            <w:shd w:val="clear" w:color="auto" w:fill="E0E0E0"/>
            <w:vAlign w:val="center"/>
          </w:tcPr>
          <w:p w:rsidR="00CE0FF5" w:rsidRDefault="00D9623C">
            <w:pPr>
              <w:pStyle w:val="TAH"/>
              <w:spacing w:before="120"/>
              <w:rPr>
                <w:bCs/>
                <w:lang w:val="en-US"/>
              </w:rPr>
            </w:pPr>
            <w:r>
              <w:rPr>
                <w:bCs/>
                <w:lang w:val="en-US"/>
              </w:rPr>
              <w:t>TBS Index</w:t>
            </w:r>
            <w:r>
              <w:rPr>
                <w:bCs/>
                <w:lang w:val="en-US"/>
              </w:rPr>
              <w:br/>
            </w:r>
            <w:r>
              <w:rPr>
                <w:noProof/>
                <w:lang w:val="en-US" w:eastAsia="zh-CN"/>
              </w:rPr>
              <w:drawing>
                <wp:inline distT="0" distB="0" distL="114300" distR="114300">
                  <wp:extent cx="256540" cy="207645"/>
                  <wp:effectExtent l="0" t="0" r="10160" b="127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33"/>
                          <a:stretch>
                            <a:fillRect/>
                          </a:stretch>
                        </pic:blipFill>
                        <pic:spPr>
                          <a:xfrm>
                            <a:off x="0" y="0"/>
                            <a:ext cx="256540" cy="207645"/>
                          </a:xfrm>
                          <a:prstGeom prst="rect">
                            <a:avLst/>
                          </a:prstGeom>
                          <a:noFill/>
                          <a:ln>
                            <a:noFill/>
                          </a:ln>
                        </pic:spPr>
                      </pic:pic>
                    </a:graphicData>
                  </a:graphic>
                </wp:inline>
              </w:drawing>
            </w:r>
          </w:p>
        </w:tc>
      </w:tr>
      <w:tr w:rsidR="00CE0FF5">
        <w:trPr>
          <w:cantSplit/>
          <w:jc w:val="center"/>
        </w:trPr>
        <w:tc>
          <w:tcPr>
            <w:tcW w:w="1137" w:type="dxa"/>
            <w:tcBorders>
              <w:top w:val="double" w:sz="4" w:space="0" w:color="auto"/>
              <w:right w:val="double" w:sz="4" w:space="0" w:color="auto"/>
            </w:tcBorders>
            <w:vAlign w:val="center"/>
          </w:tcPr>
          <w:p w:rsidR="00CE0FF5" w:rsidRDefault="00D9623C">
            <w:pPr>
              <w:pStyle w:val="TAC"/>
              <w:spacing w:before="120"/>
              <w:rPr>
                <w:bCs/>
                <w:lang w:val="en-US"/>
              </w:rPr>
            </w:pPr>
            <w:r>
              <w:rPr>
                <w:bCs/>
                <w:lang w:val="en-US"/>
              </w:rPr>
              <w:t>0</w:t>
            </w:r>
          </w:p>
        </w:tc>
        <w:tc>
          <w:tcPr>
            <w:tcW w:w="1097" w:type="dxa"/>
            <w:tcBorders>
              <w:top w:val="double" w:sz="4" w:space="0" w:color="auto"/>
            </w:tcBorders>
            <w:vAlign w:val="center"/>
          </w:tcPr>
          <w:p w:rsidR="00CE0FF5" w:rsidRDefault="00D9623C">
            <w:pPr>
              <w:pStyle w:val="TAC"/>
              <w:spacing w:before="120"/>
              <w:rPr>
                <w:bCs/>
                <w:lang w:val="en-US"/>
              </w:rPr>
            </w:pPr>
            <w:r>
              <w:rPr>
                <w:bCs/>
                <w:lang w:val="en-US"/>
              </w:rPr>
              <w:t>0</w:t>
            </w:r>
          </w:p>
        </w:tc>
        <w:tc>
          <w:tcPr>
            <w:tcW w:w="1080" w:type="dxa"/>
            <w:tcBorders>
              <w:top w:val="double" w:sz="4" w:space="0" w:color="auto"/>
            </w:tcBorders>
            <w:vAlign w:val="center"/>
          </w:tcPr>
          <w:p w:rsidR="00CE0FF5" w:rsidRDefault="00D9623C">
            <w:pPr>
              <w:pStyle w:val="TAC"/>
              <w:spacing w:before="120"/>
              <w:rPr>
                <w:bCs/>
                <w:lang w:val="en-US"/>
              </w:rPr>
            </w:pPr>
            <w:r>
              <w:rPr>
                <w:bCs/>
                <w:lang w:val="en-US"/>
              </w:rPr>
              <w:t>0</w:t>
            </w:r>
          </w:p>
        </w:tc>
        <w:tc>
          <w:tcPr>
            <w:tcW w:w="1080" w:type="dxa"/>
            <w:tcBorders>
              <w:top w:val="double" w:sz="4" w:space="0" w:color="auto"/>
            </w:tcBorders>
            <w:vAlign w:val="center"/>
          </w:tcPr>
          <w:p w:rsidR="00CE0FF5" w:rsidRDefault="00D9623C">
            <w:pPr>
              <w:pStyle w:val="TAC"/>
              <w:spacing w:before="120"/>
              <w:rPr>
                <w:bCs/>
                <w:lang w:val="en-US"/>
              </w:rPr>
            </w:pPr>
            <w:r>
              <w:rPr>
                <w:bCs/>
                <w:lang w:val="en-US"/>
              </w:rPr>
              <w:t>0</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highlight w:val="green"/>
                <w:lang w:val="en-US"/>
              </w:rPr>
            </w:pPr>
            <w:r>
              <w:rPr>
                <w:bCs/>
                <w:highlight w:val="green"/>
                <w:lang w:val="en-US"/>
              </w:rPr>
              <w:t>1</w:t>
            </w:r>
          </w:p>
        </w:tc>
        <w:tc>
          <w:tcPr>
            <w:tcW w:w="1097" w:type="dxa"/>
            <w:vAlign w:val="center"/>
          </w:tcPr>
          <w:p w:rsidR="00CE0FF5" w:rsidRDefault="00D9623C">
            <w:pPr>
              <w:pStyle w:val="TAC"/>
              <w:spacing w:before="120"/>
              <w:rPr>
                <w:bCs/>
                <w:highlight w:val="green"/>
                <w:lang w:val="en-US"/>
              </w:rPr>
            </w:pPr>
            <w:r>
              <w:rPr>
                <w:bCs/>
                <w:highlight w:val="green"/>
                <w:lang w:val="en-US"/>
              </w:rPr>
              <w:t>1</w:t>
            </w:r>
          </w:p>
        </w:tc>
        <w:tc>
          <w:tcPr>
            <w:tcW w:w="1080" w:type="dxa"/>
            <w:vAlign w:val="center"/>
          </w:tcPr>
          <w:p w:rsidR="00CE0FF5" w:rsidRDefault="00D9623C">
            <w:pPr>
              <w:pStyle w:val="TAC"/>
              <w:spacing w:before="120"/>
              <w:rPr>
                <w:bCs/>
                <w:highlight w:val="green"/>
                <w:lang w:val="en-US"/>
              </w:rPr>
            </w:pPr>
            <w:r>
              <w:rPr>
                <w:bCs/>
                <w:highlight w:val="green"/>
                <w:lang w:val="en-US"/>
              </w:rPr>
              <w:t>1</w:t>
            </w:r>
          </w:p>
        </w:tc>
        <w:tc>
          <w:tcPr>
            <w:tcW w:w="1080" w:type="dxa"/>
            <w:vAlign w:val="center"/>
          </w:tcPr>
          <w:p w:rsidR="00CE0FF5" w:rsidRDefault="00D9623C">
            <w:pPr>
              <w:pStyle w:val="TAC"/>
              <w:spacing w:before="120"/>
              <w:rPr>
                <w:bCs/>
                <w:highlight w:val="green"/>
                <w:lang w:val="en-US"/>
              </w:rPr>
            </w:pPr>
            <w:r>
              <w:rPr>
                <w:bCs/>
                <w:highlight w:val="green"/>
                <w:lang w:val="en-US"/>
              </w:rPr>
              <w:t>1</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2</w:t>
            </w:r>
          </w:p>
        </w:tc>
        <w:tc>
          <w:tcPr>
            <w:tcW w:w="1097" w:type="dxa"/>
            <w:vAlign w:val="center"/>
          </w:tcPr>
          <w:p w:rsidR="00CE0FF5" w:rsidRDefault="00D9623C">
            <w:pPr>
              <w:pStyle w:val="TAC"/>
              <w:spacing w:before="120"/>
              <w:rPr>
                <w:bCs/>
              </w:rPr>
            </w:pPr>
            <w:r>
              <w:rPr>
                <w:bCs/>
              </w:rPr>
              <w:t>2</w:t>
            </w:r>
          </w:p>
        </w:tc>
        <w:tc>
          <w:tcPr>
            <w:tcW w:w="1080" w:type="dxa"/>
            <w:vAlign w:val="center"/>
          </w:tcPr>
          <w:p w:rsidR="00CE0FF5" w:rsidRDefault="00D9623C">
            <w:pPr>
              <w:pStyle w:val="TAC"/>
              <w:spacing w:before="120"/>
              <w:rPr>
                <w:bCs/>
              </w:rPr>
            </w:pPr>
            <w:r>
              <w:rPr>
                <w:bCs/>
              </w:rPr>
              <w:t>2</w:t>
            </w:r>
          </w:p>
        </w:tc>
        <w:tc>
          <w:tcPr>
            <w:tcW w:w="1080" w:type="dxa"/>
            <w:vAlign w:val="center"/>
          </w:tcPr>
          <w:p w:rsidR="00CE0FF5" w:rsidRDefault="00D9623C">
            <w:pPr>
              <w:pStyle w:val="TAC"/>
              <w:spacing w:before="120"/>
              <w:rPr>
                <w:bCs/>
              </w:rPr>
            </w:pPr>
            <w:r>
              <w:rPr>
                <w:bCs/>
              </w:rPr>
              <w:t>2</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3</w:t>
            </w:r>
          </w:p>
        </w:tc>
        <w:tc>
          <w:tcPr>
            <w:tcW w:w="1097" w:type="dxa"/>
            <w:vAlign w:val="center"/>
          </w:tcPr>
          <w:p w:rsidR="00CE0FF5" w:rsidRDefault="00D9623C">
            <w:pPr>
              <w:pStyle w:val="TAC"/>
              <w:spacing w:before="120"/>
              <w:rPr>
                <w:bCs/>
              </w:rPr>
            </w:pPr>
            <w:r>
              <w:rPr>
                <w:bCs/>
              </w:rPr>
              <w:t>3</w:t>
            </w:r>
          </w:p>
        </w:tc>
        <w:tc>
          <w:tcPr>
            <w:tcW w:w="1080" w:type="dxa"/>
            <w:vAlign w:val="center"/>
          </w:tcPr>
          <w:p w:rsidR="00CE0FF5" w:rsidRDefault="00D9623C">
            <w:pPr>
              <w:pStyle w:val="TAC"/>
              <w:spacing w:before="120"/>
              <w:rPr>
                <w:bCs/>
              </w:rPr>
            </w:pPr>
            <w:r>
              <w:rPr>
                <w:bCs/>
              </w:rPr>
              <w:t>3</w:t>
            </w:r>
          </w:p>
        </w:tc>
        <w:tc>
          <w:tcPr>
            <w:tcW w:w="1080" w:type="dxa"/>
            <w:vAlign w:val="center"/>
          </w:tcPr>
          <w:p w:rsidR="00CE0FF5" w:rsidRDefault="00D9623C">
            <w:pPr>
              <w:pStyle w:val="TAC"/>
              <w:spacing w:before="120"/>
              <w:rPr>
                <w:bCs/>
              </w:rPr>
            </w:pPr>
            <w:r>
              <w:rPr>
                <w:bCs/>
              </w:rPr>
              <w:t>3</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4</w:t>
            </w:r>
          </w:p>
        </w:tc>
        <w:tc>
          <w:tcPr>
            <w:tcW w:w="1097" w:type="dxa"/>
            <w:vAlign w:val="center"/>
          </w:tcPr>
          <w:p w:rsidR="00CE0FF5" w:rsidRDefault="00D9623C">
            <w:pPr>
              <w:pStyle w:val="TAC"/>
              <w:spacing w:before="120"/>
              <w:rPr>
                <w:bCs/>
              </w:rPr>
            </w:pPr>
            <w:r>
              <w:rPr>
                <w:bCs/>
              </w:rPr>
              <w:t>4</w:t>
            </w:r>
          </w:p>
        </w:tc>
        <w:tc>
          <w:tcPr>
            <w:tcW w:w="1080" w:type="dxa"/>
            <w:vAlign w:val="center"/>
          </w:tcPr>
          <w:p w:rsidR="00CE0FF5" w:rsidRDefault="00D9623C">
            <w:pPr>
              <w:pStyle w:val="TAC"/>
              <w:spacing w:before="120"/>
              <w:rPr>
                <w:bCs/>
              </w:rPr>
            </w:pPr>
            <w:r>
              <w:rPr>
                <w:bCs/>
              </w:rPr>
              <w:t>4</w:t>
            </w:r>
          </w:p>
        </w:tc>
        <w:tc>
          <w:tcPr>
            <w:tcW w:w="1080" w:type="dxa"/>
            <w:vAlign w:val="center"/>
          </w:tcPr>
          <w:p w:rsidR="00CE0FF5" w:rsidRDefault="00D9623C">
            <w:pPr>
              <w:pStyle w:val="TAC"/>
              <w:spacing w:before="120"/>
              <w:rPr>
                <w:bCs/>
              </w:rPr>
            </w:pPr>
            <w:r>
              <w:rPr>
                <w:bCs/>
              </w:rPr>
              <w:t>4</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highlight w:val="green"/>
              </w:rPr>
            </w:pPr>
            <w:r>
              <w:rPr>
                <w:bCs/>
                <w:highlight w:val="green"/>
              </w:rPr>
              <w:t>5</w:t>
            </w:r>
          </w:p>
        </w:tc>
        <w:tc>
          <w:tcPr>
            <w:tcW w:w="1097" w:type="dxa"/>
            <w:vAlign w:val="center"/>
          </w:tcPr>
          <w:p w:rsidR="00CE0FF5" w:rsidRDefault="00D9623C">
            <w:pPr>
              <w:pStyle w:val="TAC"/>
              <w:spacing w:before="120"/>
              <w:rPr>
                <w:bCs/>
                <w:highlight w:val="green"/>
              </w:rPr>
            </w:pPr>
            <w:r>
              <w:rPr>
                <w:bCs/>
                <w:highlight w:val="green"/>
              </w:rPr>
              <w:t>5</w:t>
            </w:r>
          </w:p>
        </w:tc>
        <w:tc>
          <w:tcPr>
            <w:tcW w:w="1080" w:type="dxa"/>
            <w:vAlign w:val="center"/>
          </w:tcPr>
          <w:p w:rsidR="00CE0FF5" w:rsidRDefault="00D9623C">
            <w:pPr>
              <w:pStyle w:val="TAC"/>
              <w:spacing w:before="120"/>
              <w:rPr>
                <w:bCs/>
                <w:highlight w:val="green"/>
              </w:rPr>
            </w:pPr>
            <w:r>
              <w:rPr>
                <w:bCs/>
                <w:highlight w:val="green"/>
              </w:rPr>
              <w:t>5</w:t>
            </w:r>
          </w:p>
        </w:tc>
        <w:tc>
          <w:tcPr>
            <w:tcW w:w="1080" w:type="dxa"/>
            <w:vAlign w:val="center"/>
          </w:tcPr>
          <w:p w:rsidR="00CE0FF5" w:rsidRDefault="00D9623C">
            <w:pPr>
              <w:pStyle w:val="TAC"/>
              <w:spacing w:before="120"/>
              <w:rPr>
                <w:bCs/>
                <w:highlight w:val="green"/>
              </w:rPr>
            </w:pPr>
            <w:r>
              <w:rPr>
                <w:bCs/>
                <w:highlight w:val="green"/>
              </w:rPr>
              <w:t>5</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6</w:t>
            </w:r>
          </w:p>
        </w:tc>
        <w:tc>
          <w:tcPr>
            <w:tcW w:w="1097" w:type="dxa"/>
            <w:vAlign w:val="center"/>
          </w:tcPr>
          <w:p w:rsidR="00CE0FF5" w:rsidRDefault="00D9623C">
            <w:pPr>
              <w:pStyle w:val="TAC"/>
              <w:spacing w:before="120"/>
              <w:rPr>
                <w:bCs/>
              </w:rPr>
            </w:pPr>
            <w:r>
              <w:rPr>
                <w:bCs/>
              </w:rPr>
              <w:t>6</w:t>
            </w:r>
          </w:p>
        </w:tc>
        <w:tc>
          <w:tcPr>
            <w:tcW w:w="1080" w:type="dxa"/>
            <w:vAlign w:val="center"/>
          </w:tcPr>
          <w:p w:rsidR="00CE0FF5" w:rsidRDefault="00D9623C">
            <w:pPr>
              <w:pStyle w:val="TAC"/>
              <w:spacing w:before="120"/>
              <w:rPr>
                <w:bCs/>
              </w:rPr>
            </w:pPr>
            <w:r>
              <w:rPr>
                <w:bCs/>
              </w:rPr>
              <w:t>6</w:t>
            </w:r>
          </w:p>
        </w:tc>
        <w:tc>
          <w:tcPr>
            <w:tcW w:w="1080" w:type="dxa"/>
            <w:vAlign w:val="center"/>
          </w:tcPr>
          <w:p w:rsidR="00CE0FF5" w:rsidRDefault="00D9623C">
            <w:pPr>
              <w:pStyle w:val="TAC"/>
              <w:spacing w:before="120"/>
              <w:rPr>
                <w:bCs/>
              </w:rPr>
            </w:pPr>
            <w:r>
              <w:rPr>
                <w:bCs/>
              </w:rPr>
              <w:t>6</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7</w:t>
            </w:r>
          </w:p>
        </w:tc>
        <w:tc>
          <w:tcPr>
            <w:tcW w:w="1097" w:type="dxa"/>
            <w:vAlign w:val="center"/>
          </w:tcPr>
          <w:p w:rsidR="00CE0FF5" w:rsidRDefault="00D9623C">
            <w:pPr>
              <w:pStyle w:val="TAC"/>
              <w:spacing w:before="120"/>
              <w:rPr>
                <w:bCs/>
              </w:rPr>
            </w:pPr>
            <w:r>
              <w:rPr>
                <w:bCs/>
              </w:rPr>
              <w:t>7</w:t>
            </w:r>
          </w:p>
        </w:tc>
        <w:tc>
          <w:tcPr>
            <w:tcW w:w="1080" w:type="dxa"/>
            <w:vAlign w:val="center"/>
          </w:tcPr>
          <w:p w:rsidR="00CE0FF5" w:rsidRDefault="00D9623C">
            <w:pPr>
              <w:pStyle w:val="TAC"/>
              <w:spacing w:before="120"/>
              <w:rPr>
                <w:bCs/>
              </w:rPr>
            </w:pPr>
            <w:r>
              <w:rPr>
                <w:bCs/>
              </w:rPr>
              <w:t>7</w:t>
            </w:r>
          </w:p>
        </w:tc>
        <w:tc>
          <w:tcPr>
            <w:tcW w:w="1080" w:type="dxa"/>
            <w:vAlign w:val="center"/>
          </w:tcPr>
          <w:p w:rsidR="00CE0FF5" w:rsidRDefault="00D9623C">
            <w:pPr>
              <w:pStyle w:val="TAC"/>
              <w:spacing w:before="120"/>
              <w:rPr>
                <w:bCs/>
              </w:rPr>
            </w:pPr>
            <w:r>
              <w:rPr>
                <w:bCs/>
              </w:rPr>
              <w:t>7</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rPr>
            </w:pPr>
            <w:r>
              <w:rPr>
                <w:bCs/>
              </w:rPr>
              <w:t>8</w:t>
            </w:r>
          </w:p>
        </w:tc>
        <w:tc>
          <w:tcPr>
            <w:tcW w:w="1097" w:type="dxa"/>
            <w:vAlign w:val="center"/>
          </w:tcPr>
          <w:p w:rsidR="00CE0FF5" w:rsidRDefault="00D9623C">
            <w:pPr>
              <w:pStyle w:val="TAC"/>
              <w:spacing w:before="120"/>
              <w:rPr>
                <w:bCs/>
              </w:rPr>
            </w:pPr>
            <w:r>
              <w:rPr>
                <w:bCs/>
              </w:rPr>
              <w:t>8</w:t>
            </w:r>
          </w:p>
        </w:tc>
        <w:tc>
          <w:tcPr>
            <w:tcW w:w="1080" w:type="dxa"/>
            <w:vAlign w:val="center"/>
          </w:tcPr>
          <w:p w:rsidR="00CE0FF5" w:rsidRDefault="00D9623C">
            <w:pPr>
              <w:pStyle w:val="TAC"/>
              <w:spacing w:before="120"/>
              <w:rPr>
                <w:bCs/>
              </w:rPr>
            </w:pPr>
            <w:r>
              <w:rPr>
                <w:bCs/>
              </w:rPr>
              <w:t>8</w:t>
            </w:r>
          </w:p>
        </w:tc>
        <w:tc>
          <w:tcPr>
            <w:tcW w:w="1080" w:type="dxa"/>
            <w:vAlign w:val="center"/>
          </w:tcPr>
          <w:p w:rsidR="00CE0FF5" w:rsidRDefault="00D9623C">
            <w:pPr>
              <w:pStyle w:val="TAC"/>
              <w:spacing w:before="120"/>
              <w:rPr>
                <w:bCs/>
              </w:rPr>
            </w:pPr>
            <w:r>
              <w:rPr>
                <w:bCs/>
              </w:rPr>
              <w:t>8</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Cs/>
                <w:highlight w:val="green"/>
              </w:rPr>
            </w:pPr>
            <w:r>
              <w:rPr>
                <w:bCs/>
                <w:highlight w:val="green"/>
              </w:rPr>
              <w:t>9</w:t>
            </w:r>
          </w:p>
        </w:tc>
        <w:tc>
          <w:tcPr>
            <w:tcW w:w="1097" w:type="dxa"/>
            <w:vAlign w:val="center"/>
          </w:tcPr>
          <w:p w:rsidR="00CE0FF5" w:rsidRDefault="00D9623C">
            <w:pPr>
              <w:pStyle w:val="TAC"/>
              <w:spacing w:before="120"/>
              <w:rPr>
                <w:bCs/>
                <w:highlight w:val="green"/>
              </w:rPr>
            </w:pPr>
            <w:r>
              <w:rPr>
                <w:bCs/>
                <w:highlight w:val="green"/>
              </w:rPr>
              <w:t>9</w:t>
            </w:r>
          </w:p>
        </w:tc>
        <w:tc>
          <w:tcPr>
            <w:tcW w:w="1080" w:type="dxa"/>
            <w:vAlign w:val="center"/>
          </w:tcPr>
          <w:p w:rsidR="00CE0FF5" w:rsidRDefault="00D9623C">
            <w:pPr>
              <w:pStyle w:val="TAC"/>
              <w:spacing w:before="120"/>
              <w:rPr>
                <w:bCs/>
              </w:rPr>
            </w:pPr>
            <w:r>
              <w:rPr>
                <w:bCs/>
              </w:rPr>
              <w:t>9</w:t>
            </w:r>
          </w:p>
        </w:tc>
        <w:tc>
          <w:tcPr>
            <w:tcW w:w="1080" w:type="dxa"/>
            <w:vAlign w:val="center"/>
          </w:tcPr>
          <w:p w:rsidR="00CE0FF5" w:rsidRDefault="00D9623C">
            <w:pPr>
              <w:pStyle w:val="TAC"/>
              <w:spacing w:before="120"/>
              <w:rPr>
                <w:bCs/>
              </w:rPr>
            </w:pPr>
            <w:r>
              <w:rPr>
                <w:bCs/>
              </w:rPr>
              <w:t>9</w:t>
            </w:r>
          </w:p>
        </w:tc>
      </w:tr>
      <w:tr w:rsidR="00CE0FF5">
        <w:trPr>
          <w:cantSplit/>
          <w:jc w:val="center"/>
        </w:trPr>
        <w:tc>
          <w:tcPr>
            <w:tcW w:w="1137" w:type="dxa"/>
            <w:tcBorders>
              <w:right w:val="double" w:sz="4" w:space="0" w:color="auto"/>
            </w:tcBorders>
            <w:vAlign w:val="center"/>
          </w:tcPr>
          <w:p w:rsidR="00CE0FF5" w:rsidRDefault="00D9623C">
            <w:pPr>
              <w:pStyle w:val="TAC"/>
              <w:spacing w:before="120"/>
              <w:rPr>
                <w:b/>
              </w:rPr>
            </w:pPr>
            <w:r>
              <w:rPr>
                <w:b/>
              </w:rPr>
              <w:t>10</w:t>
            </w:r>
          </w:p>
        </w:tc>
        <w:tc>
          <w:tcPr>
            <w:tcW w:w="1097" w:type="dxa"/>
            <w:vAlign w:val="center"/>
          </w:tcPr>
          <w:p w:rsidR="00CE0FF5" w:rsidRDefault="00D9623C">
            <w:pPr>
              <w:pStyle w:val="TAC"/>
              <w:spacing w:before="120"/>
            </w:pPr>
            <w:r>
              <w:t>9</w:t>
            </w:r>
          </w:p>
        </w:tc>
        <w:tc>
          <w:tcPr>
            <w:tcW w:w="2160" w:type="dxa"/>
            <w:gridSpan w:val="2"/>
            <w:vMerge w:val="restart"/>
            <w:vAlign w:val="center"/>
          </w:tcPr>
          <w:p w:rsidR="00CE0FF5" w:rsidRDefault="00D9623C">
            <w:pPr>
              <w:pStyle w:val="TAC"/>
              <w:spacing w:before="120"/>
            </w:pPr>
            <w:r>
              <w:rPr>
                <w:rFonts w:hint="eastAsia"/>
                <w:b/>
                <w:lang w:val="en-US" w:eastAsia="zh-CN"/>
              </w:rPr>
              <w:t>downlink</w:t>
            </w:r>
          </w:p>
        </w:tc>
      </w:tr>
      <w:tr w:rsidR="00CE0FF5">
        <w:trPr>
          <w:cantSplit/>
          <w:trHeight w:val="312"/>
          <w:jc w:val="center"/>
        </w:trPr>
        <w:tc>
          <w:tcPr>
            <w:tcW w:w="2234" w:type="dxa"/>
            <w:gridSpan w:val="2"/>
            <w:vAlign w:val="center"/>
          </w:tcPr>
          <w:p w:rsidR="00CE0FF5" w:rsidRDefault="00D9623C">
            <w:pPr>
              <w:pStyle w:val="TAC"/>
              <w:spacing w:before="120"/>
              <w:rPr>
                <w:lang w:val="en-US" w:eastAsia="zh-CN"/>
              </w:rPr>
            </w:pPr>
            <w:r>
              <w:rPr>
                <w:rFonts w:hint="eastAsia"/>
                <w:b/>
                <w:bCs/>
                <w:lang w:val="en-US" w:eastAsia="zh-CN"/>
              </w:rPr>
              <w:t>uplink</w:t>
            </w:r>
          </w:p>
        </w:tc>
        <w:tc>
          <w:tcPr>
            <w:tcW w:w="2160" w:type="dxa"/>
            <w:gridSpan w:val="2"/>
            <w:vMerge/>
            <w:vAlign w:val="center"/>
          </w:tcPr>
          <w:p w:rsidR="00CE0FF5" w:rsidRDefault="00CE0FF5">
            <w:pPr>
              <w:pStyle w:val="TAC"/>
              <w:spacing w:before="120"/>
            </w:pPr>
          </w:p>
        </w:tc>
      </w:tr>
    </w:tbl>
    <w:p w:rsidR="00CE0FF5" w:rsidRDefault="00D9623C">
      <w:pPr>
        <w:spacing w:before="120"/>
        <w:rPr>
          <w:kern w:val="2"/>
          <w:lang w:val="en-US" w:eastAsia="zh-CN"/>
        </w:rPr>
      </w:pPr>
      <w:r>
        <w:rPr>
          <w:rFonts w:hint="eastAsia"/>
          <w:kern w:val="2"/>
          <w:lang w:val="en-US" w:eastAsia="zh-CN"/>
        </w:rPr>
        <w:t>As for the other fields in DCI for CE mode B, there seems to be no space to reduce. Additionally, if the MCS are reduced to 8 options, the determination of early termination may should be based on other fields, therefore we have the DCI design</w:t>
      </w:r>
    </w:p>
    <w:p w:rsidR="00CE0FF5" w:rsidRDefault="00333388">
      <w:pPr>
        <w:spacing w:before="120"/>
        <w:rPr>
          <w:b/>
          <w:bCs/>
          <w:i/>
          <w:iCs/>
          <w:kern w:val="2"/>
          <w:lang w:val="en-US" w:eastAsia="zh-CN"/>
        </w:rPr>
      </w:pPr>
      <w:r>
        <w:rPr>
          <w:rFonts w:hint="eastAsia"/>
          <w:b/>
          <w:bCs/>
          <w:i/>
          <w:iCs/>
          <w:kern w:val="2"/>
          <w:lang w:val="en-US" w:eastAsia="zh-CN"/>
        </w:rPr>
        <w:t>Proposal 11:</w:t>
      </w:r>
      <w:r>
        <w:rPr>
          <w:b/>
          <w:bCs/>
          <w:i/>
          <w:iCs/>
          <w:kern w:val="2"/>
          <w:lang w:val="en-US" w:eastAsia="zh-CN"/>
        </w:rPr>
        <w:t xml:space="preserve"> </w:t>
      </w:r>
      <w:r w:rsidR="00D9623C">
        <w:rPr>
          <w:rFonts w:hint="eastAsia"/>
          <w:b/>
          <w:bCs/>
          <w:i/>
          <w:iCs/>
          <w:kern w:val="2"/>
          <w:lang w:val="en-US" w:eastAsia="zh-CN"/>
        </w:rPr>
        <w:t>DCI is designed as following</w:t>
      </w:r>
    </w:p>
    <w:p w:rsidR="00CE0FF5" w:rsidRDefault="00D9623C">
      <w:pPr>
        <w:spacing w:before="120"/>
        <w:rPr>
          <w:b/>
          <w:bCs/>
          <w:i/>
          <w:iCs/>
          <w:kern w:val="2"/>
          <w:lang w:val="en-US" w:eastAsia="zh-CN"/>
        </w:rPr>
      </w:pPr>
      <w:r>
        <w:rPr>
          <w:rFonts w:hint="eastAsia"/>
          <w:b/>
          <w:bCs/>
          <w:i/>
          <w:iCs/>
          <w:kern w:val="2"/>
          <w:lang w:val="en-US" w:eastAsia="zh-CN"/>
        </w:rPr>
        <w:lastRenderedPageBreak/>
        <w:t>--MCS are reduced to 8 options with 3 bits</w:t>
      </w:r>
    </w:p>
    <w:p w:rsidR="00CE0FF5" w:rsidRDefault="00D9623C">
      <w:pPr>
        <w:spacing w:before="120"/>
        <w:rPr>
          <w:b/>
          <w:bCs/>
          <w:i/>
          <w:iCs/>
          <w:kern w:val="2"/>
          <w:lang w:val="en-US" w:eastAsia="zh-CN"/>
        </w:rPr>
      </w:pPr>
      <w:r>
        <w:rPr>
          <w:rFonts w:hint="eastAsia"/>
          <w:b/>
          <w:bCs/>
          <w:i/>
          <w:iCs/>
          <w:kern w:val="2"/>
          <w:lang w:val="en-US" w:eastAsia="zh-CN"/>
        </w:rPr>
        <w:t>--HARQ ID, NDI and number of TBs are indicated by 6bits as following</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159"/>
        <w:gridCol w:w="1337"/>
        <w:gridCol w:w="1490"/>
        <w:gridCol w:w="1232"/>
        <w:gridCol w:w="2513"/>
      </w:tblGrid>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b(0)</w:t>
            </w:r>
          </w:p>
        </w:tc>
        <w:tc>
          <w:tcPr>
            <w:tcW w:w="115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b(1)</w:t>
            </w:r>
          </w:p>
        </w:tc>
        <w:tc>
          <w:tcPr>
            <w:tcW w:w="1337"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b(2)</w:t>
            </w:r>
          </w:p>
        </w:tc>
        <w:tc>
          <w:tcPr>
            <w:tcW w:w="1490"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b(3)</w:t>
            </w:r>
          </w:p>
        </w:tc>
        <w:tc>
          <w:tcPr>
            <w:tcW w:w="1232"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b(4)</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b(5)</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1</w:t>
            </w:r>
          </w:p>
        </w:tc>
        <w:tc>
          <w:tcPr>
            <w:tcW w:w="7731" w:type="dxa"/>
            <w:gridSpan w:val="5"/>
          </w:tcPr>
          <w:p w:rsidR="00CE0FF5" w:rsidRDefault="00D9623C">
            <w:pPr>
              <w:pStyle w:val="54"/>
              <w:numPr>
                <w:ilvl w:val="255"/>
                <w:numId w:val="0"/>
              </w:numPr>
              <w:tabs>
                <w:tab w:val="left" w:pos="397"/>
              </w:tabs>
              <w:spacing w:before="120"/>
              <w:rPr>
                <w:lang w:val="en-US" w:eastAsia="zh-CN"/>
              </w:rPr>
            </w:pPr>
            <w:r>
              <w:rPr>
                <w:rFonts w:hint="eastAsia"/>
                <w:lang w:val="en-US" w:eastAsia="zh-CN"/>
              </w:rPr>
              <w:t>Mixed scheduling with 5 bits</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0</w:t>
            </w:r>
          </w:p>
        </w:tc>
        <w:tc>
          <w:tcPr>
            <w:tcW w:w="5218" w:type="dxa"/>
            <w:gridSpan w:val="4"/>
          </w:tcPr>
          <w:p w:rsidR="00CE0FF5" w:rsidRDefault="00D9623C">
            <w:pPr>
              <w:pStyle w:val="54"/>
              <w:numPr>
                <w:ilvl w:val="255"/>
                <w:numId w:val="0"/>
              </w:numPr>
              <w:tabs>
                <w:tab w:val="left" w:pos="397"/>
              </w:tabs>
              <w:spacing w:before="120"/>
              <w:rPr>
                <w:lang w:val="en-US" w:eastAsia="zh-CN"/>
              </w:rPr>
            </w:pPr>
            <w:r>
              <w:rPr>
                <w:rFonts w:hint="eastAsia"/>
                <w:lang w:val="en-US" w:eastAsia="zh-CN"/>
              </w:rPr>
              <w:t>HARQ ID bitmap (0000 is used for early termination)</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NDI(same NDI value)</w:t>
            </w:r>
          </w:p>
        </w:tc>
      </w:tr>
    </w:tbl>
    <w:p w:rsidR="00CE0FF5" w:rsidRDefault="00D9623C">
      <w:pPr>
        <w:spacing w:before="120" w:after="240"/>
        <w:rPr>
          <w:b/>
          <w:bCs/>
          <w:i/>
          <w:iCs/>
          <w:kern w:val="2"/>
          <w:lang w:val="en-US" w:eastAsia="zh-CN"/>
        </w:rPr>
      </w:pPr>
      <w:r>
        <w:rPr>
          <w:rFonts w:hint="eastAsia"/>
          <w:b/>
          <w:bCs/>
          <w:i/>
          <w:iCs/>
          <w:kern w:val="2"/>
          <w:lang w:val="en-US" w:eastAsia="zh-CN"/>
        </w:rPr>
        <w:t>--Other fields is same with legacy DCI</w:t>
      </w:r>
    </w:p>
    <w:p w:rsidR="00CE0FF5" w:rsidRDefault="00D9623C">
      <w:pPr>
        <w:pStyle w:val="54"/>
        <w:numPr>
          <w:ilvl w:val="255"/>
          <w:numId w:val="0"/>
        </w:numPr>
        <w:tabs>
          <w:tab w:val="left" w:pos="397"/>
        </w:tabs>
        <w:spacing w:before="120"/>
        <w:rPr>
          <w:b/>
          <w:bCs/>
          <w:lang w:val="en-US" w:eastAsia="zh-CN"/>
        </w:rPr>
      </w:pPr>
      <w:r>
        <w:rPr>
          <w:rFonts w:hint="eastAsia"/>
          <w:b/>
          <w:bCs/>
          <w:lang w:val="en-US" w:eastAsia="zh-CN"/>
        </w:rPr>
        <w:t>3.4.2 Mixed scheduling for CE mode A</w:t>
      </w:r>
    </w:p>
    <w:p w:rsidR="00CE0FF5" w:rsidRDefault="00D9623C">
      <w:pPr>
        <w:spacing w:before="120"/>
        <w:rPr>
          <w:b/>
          <w:bCs/>
          <w:lang w:val="en-US" w:eastAsia="zh-CN"/>
        </w:rPr>
      </w:pPr>
      <w:r>
        <w:rPr>
          <w:rFonts w:hint="eastAsia"/>
          <w:b/>
          <w:bCs/>
          <w:lang w:val="en-US" w:eastAsia="zh-CN"/>
        </w:rPr>
        <w:t>1</w:t>
      </w:r>
      <w:r>
        <w:rPr>
          <w:rFonts w:hint="eastAsia"/>
          <w:b/>
          <w:bCs/>
          <w:lang w:val="en-US" w:eastAsia="zh-CN"/>
        </w:rPr>
        <w:t>）</w:t>
      </w:r>
      <w:r>
        <w:rPr>
          <w:rFonts w:hint="eastAsia"/>
          <w:b/>
          <w:bCs/>
          <w:lang w:val="en-US" w:eastAsia="zh-CN"/>
        </w:rPr>
        <w:t>Scheduling scheme</w:t>
      </w:r>
    </w:p>
    <w:p w:rsidR="00CE0FF5" w:rsidRDefault="00D9623C">
      <w:pPr>
        <w:spacing w:before="120"/>
        <w:rPr>
          <w:lang w:val="en-US" w:eastAsia="zh-CN"/>
        </w:rPr>
      </w:pPr>
      <w:r>
        <w:rPr>
          <w:rFonts w:hint="eastAsia"/>
          <w:lang w:val="en-US" w:eastAsia="zh-CN"/>
        </w:rPr>
        <w:t xml:space="preserve">According to last meeting, we have the agreement to select between Option 1 and Option 3/5. </w:t>
      </w:r>
      <w:proofErr w:type="gramStart"/>
      <w:r>
        <w:rPr>
          <w:rFonts w:hint="eastAsia"/>
          <w:lang w:val="en-US" w:eastAsia="zh-CN"/>
        </w:rPr>
        <w:t>the</w:t>
      </w:r>
      <w:proofErr w:type="gramEnd"/>
      <w:r>
        <w:rPr>
          <w:rFonts w:hint="eastAsia"/>
          <w:lang w:val="en-US" w:eastAsia="zh-CN"/>
        </w:rPr>
        <w:t xml:space="preserve"> detailed scheme refers  to [2].</w:t>
      </w:r>
    </w:p>
    <w:p w:rsidR="00CE0FF5" w:rsidRDefault="00D9623C">
      <w:pPr>
        <w:spacing w:before="120"/>
        <w:rPr>
          <w:lang w:val="en-US" w:eastAsia="zh-CN"/>
        </w:rPr>
      </w:pPr>
      <w:r>
        <w:rPr>
          <w:rFonts w:hint="eastAsia"/>
          <w:lang w:val="en-US" w:eastAsia="zh-CN"/>
        </w:rPr>
        <w:t xml:space="preserve">For the different number of HARQ processes, there is a probability to be scheduled. If the probability is assumed the same as 1/8, then there is a 3 / 8 probability that two DCIS are needed to schedule 3/5/7 TBs, which causes more PDCCH resources wasting. </w:t>
      </w:r>
    </w:p>
    <w:p w:rsidR="00CE0FF5" w:rsidRDefault="00D9623C">
      <w:pPr>
        <w:spacing w:before="120"/>
        <w:rPr>
          <w:lang w:val="en-US" w:eastAsia="zh-CN"/>
        </w:rPr>
      </w:pPr>
      <w:r>
        <w:rPr>
          <w:rFonts w:hint="eastAsia"/>
          <w:lang w:val="en-US" w:eastAsia="zh-CN"/>
        </w:rPr>
        <w:t xml:space="preserve">For the initial scheduling or mixed scheduling, one </w:t>
      </w:r>
      <w:proofErr w:type="spellStart"/>
      <w:r>
        <w:rPr>
          <w:rFonts w:hint="eastAsia"/>
          <w:lang w:val="en-US" w:eastAsia="zh-CN"/>
        </w:rPr>
        <w:t>one</w:t>
      </w:r>
      <w:proofErr w:type="spellEnd"/>
      <w:r>
        <w:rPr>
          <w:rFonts w:hint="eastAsia"/>
          <w:lang w:val="en-US" w:eastAsia="zh-CN"/>
        </w:rPr>
        <w:t xml:space="preserve"> hand, if 3 TBs or 5 TBs or 7 TBs is needed, 2 DCI is needed for option 3/5. </w:t>
      </w:r>
      <w:proofErr w:type="gramStart"/>
      <w:r>
        <w:rPr>
          <w:rFonts w:hint="eastAsia"/>
          <w:lang w:val="en-US" w:eastAsia="zh-CN"/>
        </w:rPr>
        <w:t>however</w:t>
      </w:r>
      <w:proofErr w:type="gramEnd"/>
      <w:r>
        <w:rPr>
          <w:rFonts w:hint="eastAsia"/>
          <w:lang w:val="en-US" w:eastAsia="zh-CN"/>
        </w:rPr>
        <w:t>, it can be supported by option 1 by using the continuous HARQ processes. On the other hand, if 4 TBs or 6 TBs is needed, obviously, the HARQ process ID of initial TB can be selected from the arbitrary remaining HARQ processes. Therefore, option1 and option3/5 have the similar scheduling flexibility, because the non-continuous states is useless for initial and mixed scheduling. If 1 TB or 2 TB or 8 TB are scheduled, both option1 and option 3/5 has the full flexibility.</w:t>
      </w:r>
    </w:p>
    <w:p w:rsidR="00CE0FF5" w:rsidRDefault="00D9623C">
      <w:pPr>
        <w:spacing w:before="120"/>
        <w:rPr>
          <w:lang w:val="en-US" w:eastAsia="zh-CN"/>
        </w:rPr>
      </w:pPr>
      <w:r>
        <w:rPr>
          <w:rFonts w:hint="eastAsia"/>
          <w:lang w:val="en-US" w:eastAsia="zh-CN"/>
        </w:rPr>
        <w:t>For all-retransmitted case, when 8 TB is scheduled, the retransmission probability based on TB error rate 10% of 1TB, 2 TB, 3 TB, 4TB is 0.3826, 0.1488, 0.0331</w:t>
      </w:r>
      <w:proofErr w:type="gramStart"/>
      <w:r>
        <w:rPr>
          <w:rFonts w:hint="eastAsia"/>
          <w:lang w:val="en-US" w:eastAsia="zh-CN"/>
        </w:rPr>
        <w:t>,0.0046</w:t>
      </w:r>
      <w:proofErr w:type="gramEnd"/>
      <w:r>
        <w:rPr>
          <w:rFonts w:hint="eastAsia"/>
          <w:lang w:val="en-US" w:eastAsia="zh-CN"/>
        </w:rPr>
        <w:t xml:space="preserve"> separately. 1 &amp;2TB full flexibility should be provided because of the obvious error probability. As for the 3 TB or even more TBs retransmission, there is a low probability according to the calculation results. Moreover, option 3/5 does not support the 3 TBs scheduling.</w:t>
      </w:r>
    </w:p>
    <w:p w:rsidR="00CE0FF5" w:rsidRDefault="00D9623C">
      <w:pPr>
        <w:spacing w:before="120"/>
        <w:rPr>
          <w:b/>
          <w:bCs/>
          <w:i/>
          <w:iCs/>
          <w:lang w:val="en-US" w:eastAsia="zh-CN"/>
        </w:rPr>
      </w:pPr>
      <w:r>
        <w:rPr>
          <w:rFonts w:hint="eastAsia"/>
          <w:b/>
          <w:bCs/>
          <w:i/>
          <w:iCs/>
          <w:lang w:val="en-US" w:eastAsia="zh-CN"/>
        </w:rPr>
        <w:t xml:space="preserve">Observation 7: </w:t>
      </w:r>
    </w:p>
    <w:p w:rsidR="00CE0FF5" w:rsidRDefault="00D9623C">
      <w:pPr>
        <w:spacing w:before="120"/>
        <w:rPr>
          <w:b/>
          <w:bCs/>
          <w:i/>
          <w:iCs/>
          <w:lang w:val="en-US" w:eastAsia="zh-CN"/>
        </w:rPr>
      </w:pPr>
      <w:r>
        <w:rPr>
          <w:rFonts w:hint="eastAsia"/>
          <w:b/>
          <w:bCs/>
          <w:i/>
          <w:iCs/>
          <w:lang w:val="en-US" w:eastAsia="zh-CN"/>
        </w:rPr>
        <w:t>For 1 TB, 2TB and 8 TB scheduling, option1 and option3/5 have the same full scheduling flexibility.</w:t>
      </w:r>
    </w:p>
    <w:p w:rsidR="00CE0FF5" w:rsidRDefault="00D9623C">
      <w:pPr>
        <w:spacing w:before="120"/>
        <w:rPr>
          <w:b/>
          <w:bCs/>
          <w:i/>
          <w:iCs/>
          <w:lang w:val="en-US" w:eastAsia="zh-CN"/>
        </w:rPr>
      </w:pPr>
      <w:r>
        <w:rPr>
          <w:rFonts w:hint="eastAsia"/>
          <w:b/>
          <w:bCs/>
          <w:i/>
          <w:iCs/>
          <w:lang w:val="en-US" w:eastAsia="zh-CN"/>
        </w:rPr>
        <w:t>For 3TB, 5 TB and 7TB scheduling, option1 satisfy the essential flexibility and option 3/5 does not support.</w:t>
      </w:r>
    </w:p>
    <w:p w:rsidR="00CE0FF5" w:rsidRDefault="00D9623C">
      <w:pPr>
        <w:spacing w:before="120"/>
        <w:rPr>
          <w:b/>
          <w:bCs/>
          <w:i/>
          <w:iCs/>
          <w:lang w:val="en-US" w:eastAsia="zh-CN"/>
        </w:rPr>
      </w:pPr>
      <w:r>
        <w:rPr>
          <w:rFonts w:hint="eastAsia"/>
          <w:b/>
          <w:bCs/>
          <w:i/>
          <w:iCs/>
          <w:lang w:val="en-US" w:eastAsia="zh-CN"/>
        </w:rPr>
        <w:t>For 4TB and 6 TB scheduling,</w:t>
      </w:r>
    </w:p>
    <w:p w:rsidR="00CE0FF5" w:rsidRDefault="00D9623C">
      <w:pPr>
        <w:spacing w:before="120"/>
        <w:ind w:firstLine="280"/>
        <w:rPr>
          <w:b/>
          <w:bCs/>
          <w:i/>
          <w:iCs/>
          <w:lang w:val="en-US" w:eastAsia="zh-CN"/>
        </w:rPr>
      </w:pPr>
      <w:r>
        <w:rPr>
          <w:rFonts w:hint="eastAsia"/>
          <w:b/>
          <w:bCs/>
          <w:i/>
          <w:iCs/>
          <w:lang w:val="en-US" w:eastAsia="zh-CN"/>
        </w:rPr>
        <w:t>-- Option 1 and option3 has similar flexibility for the all-initial scheduling or mixed scheduling case</w:t>
      </w:r>
    </w:p>
    <w:p w:rsidR="00CE0FF5" w:rsidRDefault="00D9623C">
      <w:pPr>
        <w:spacing w:before="120"/>
        <w:ind w:firstLine="280"/>
        <w:rPr>
          <w:b/>
          <w:bCs/>
          <w:i/>
          <w:iCs/>
          <w:lang w:val="en-US" w:eastAsia="zh-CN"/>
        </w:rPr>
      </w:pPr>
      <w:r>
        <w:rPr>
          <w:rFonts w:hint="eastAsia"/>
          <w:b/>
          <w:bCs/>
          <w:i/>
          <w:iCs/>
          <w:lang w:val="en-US" w:eastAsia="zh-CN"/>
        </w:rPr>
        <w:t>-- The all-retransmitted scheduling is a corner case.</w:t>
      </w:r>
    </w:p>
    <w:p w:rsidR="00CE0FF5" w:rsidRDefault="00D9623C">
      <w:pPr>
        <w:spacing w:before="120"/>
        <w:rPr>
          <w:rFonts w:eastAsia="Times New Roman"/>
          <w:lang w:val="en-US" w:eastAsia="zh-CN"/>
        </w:rPr>
      </w:pPr>
      <w:r>
        <w:rPr>
          <w:rFonts w:eastAsia="Times New Roman" w:hint="eastAsia"/>
          <w:lang w:val="en-US" w:eastAsia="zh-CN"/>
        </w:rPr>
        <w:t xml:space="preserve">From the perspective of DCI overhead, option 1 has advantage. For option 3/5, the DCI increase 6 bits and there is no perfect way to reduce overhead of other fields, as MCS, RA, FH ,repetition number and so on, without influence on the flexibility especially for 1&amp;2TB case. For option1, there still exists the room for </w:t>
      </w:r>
      <w:proofErr w:type="spellStart"/>
      <w:r>
        <w:rPr>
          <w:rFonts w:eastAsia="Times New Roman" w:hint="eastAsia"/>
          <w:lang w:val="en-US" w:eastAsia="zh-CN"/>
        </w:rPr>
        <w:t>RV</w:t>
      </w:r>
      <w:proofErr w:type="gramStart"/>
      <w:r>
        <w:rPr>
          <w:rFonts w:eastAsia="Times New Roman" w:hint="eastAsia"/>
          <w:lang w:val="en-US" w:eastAsia="zh-CN"/>
        </w:rPr>
        <w:t>,FH,repetition</w:t>
      </w:r>
      <w:proofErr w:type="spellEnd"/>
      <w:proofErr w:type="gramEnd"/>
      <w:r>
        <w:rPr>
          <w:rFonts w:eastAsia="Times New Roman" w:hint="eastAsia"/>
          <w:lang w:val="en-US" w:eastAsia="zh-CN"/>
        </w:rPr>
        <w:t xml:space="preserve"> and other fields to reduce the DCI size without affecting the flexibility, which means that the DCI only increases 4 bits.</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Observation 8: DCI of option 1 increases maybe only 3-4 bits and option3 increases 6 bits</w:t>
      </w:r>
    </w:p>
    <w:p w:rsidR="00CE0FF5" w:rsidRDefault="00D9623C">
      <w:pPr>
        <w:spacing w:before="120"/>
        <w:rPr>
          <w:rFonts w:eastAsia="Times New Roman"/>
          <w:lang w:val="en-US" w:eastAsia="zh-CN"/>
        </w:rPr>
      </w:pPr>
      <w:r>
        <w:rPr>
          <w:rFonts w:eastAsia="Times New Roman" w:hint="eastAsia"/>
          <w:lang w:val="en-US" w:eastAsia="zh-CN"/>
        </w:rPr>
        <w:t xml:space="preserve">From the perspective of </w:t>
      </w:r>
      <w:r>
        <w:t>complexity</w:t>
      </w:r>
      <w:r>
        <w:rPr>
          <w:rFonts w:eastAsia="Times New Roman" w:hint="eastAsia"/>
          <w:lang w:val="en-US" w:eastAsia="zh-CN"/>
        </w:rPr>
        <w:t>, simple structure of option 1 means the simple decoding method. However, for option3/5, the mapping relation and all the 3680 states should be stored and read, which brings more decoding complexity. Additionally, the specification description is complex too.</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Observation 9: Option 1 has less storage complexity and specification description complexity.</w:t>
      </w:r>
    </w:p>
    <w:p w:rsidR="00CE0FF5" w:rsidRDefault="00D9623C">
      <w:pPr>
        <w:spacing w:before="120"/>
        <w:rPr>
          <w:lang w:val="en-US" w:eastAsia="zh-CN"/>
        </w:rPr>
      </w:pPr>
      <w:r>
        <w:rPr>
          <w:rFonts w:hint="eastAsia"/>
          <w:lang w:val="en-US" w:eastAsia="zh-CN"/>
        </w:rPr>
        <w:t>For option3/5</w:t>
      </w:r>
      <w:r>
        <w:rPr>
          <w:rFonts w:hint="eastAsia"/>
          <w:lang w:val="en-US" w:eastAsia="zh-CN"/>
        </w:rPr>
        <w:t>，</w:t>
      </w:r>
      <w:r>
        <w:rPr>
          <w:rFonts w:hint="eastAsia"/>
          <w:lang w:val="en-US" w:eastAsia="zh-CN"/>
        </w:rPr>
        <w:t xml:space="preserve">there are 16 bits in total including </w:t>
      </w:r>
      <w:r>
        <w:t>12-bits Joint encoding of HARQ process IDs, NDI, RV, the number of scheduled TBs</w:t>
      </w:r>
      <w:r>
        <w:rPr>
          <w:rFonts w:hint="eastAsia"/>
          <w:lang w:val="en-US" w:eastAsia="zh-CN"/>
        </w:rPr>
        <w:t xml:space="preserve">, 1bit FH, 2bit repetition number, 1 bit SRS. Unlike option3/5, in which 3&amp;5&amp;7TB scheduling are not </w:t>
      </w:r>
      <w:r>
        <w:rPr>
          <w:rFonts w:hint="eastAsia"/>
          <w:lang w:val="en-US" w:eastAsia="zh-CN"/>
        </w:rPr>
        <w:lastRenderedPageBreak/>
        <w:t xml:space="preserve">supported, 16 bits can be used to </w:t>
      </w:r>
      <w:proofErr w:type="gramStart"/>
      <w:r>
        <w:rPr>
          <w:rFonts w:hint="eastAsia"/>
          <w:lang w:val="en-US" w:eastAsia="zh-CN"/>
        </w:rPr>
        <w:t>supported</w:t>
      </w:r>
      <w:proofErr w:type="gramEnd"/>
      <w:r>
        <w:rPr>
          <w:rFonts w:hint="eastAsia"/>
          <w:lang w:val="en-US" w:eastAsia="zh-CN"/>
        </w:rPr>
        <w:t xml:space="preserve"> the full flexibility for 8 HARQ process scheduling. Same with option3/5, RV+FH+R=3bits if the scheduled TB number larger than 2, there are (6560-128)*8=51456 states in total. For 1&amp;2 TB scheduling, 128*32*2=8192 states in total, where 32 stands for FH+RV+R=5 bits. Based on this 51456+8192=59648&lt;2^16, the full flexibility for scheduling HARQ processes is provided.</w:t>
      </w:r>
    </w:p>
    <w:p w:rsidR="00CE0FF5" w:rsidRDefault="00D9623C">
      <w:pPr>
        <w:spacing w:before="120" w:after="240"/>
        <w:rPr>
          <w:highlight w:val="yellow"/>
          <w:lang w:val="en-US" w:eastAsia="zh-CN"/>
        </w:rPr>
      </w:pPr>
      <w:r>
        <w:rPr>
          <w:rFonts w:eastAsia="Times New Roman" w:hint="eastAsia"/>
          <w:b/>
          <w:bCs/>
          <w:i/>
          <w:iCs/>
          <w:lang w:val="en-US" w:eastAsia="zh-CN"/>
        </w:rPr>
        <w:t>Observation 10: 16 bits, including HARQ process IDs, NDI, RV, the number of scheduled TBs, FH, repetition number, and SRS request, can be used to provide full flexibility for 8 HARQ process scheduling, instead of partial HARQ processes flexibility based on option 3/5.</w:t>
      </w:r>
    </w:p>
    <w:p w:rsidR="00CE0FF5" w:rsidRDefault="00D9623C">
      <w:pPr>
        <w:spacing w:before="120"/>
        <w:rPr>
          <w:lang w:val="en-US" w:eastAsia="zh-CN"/>
        </w:rPr>
      </w:pPr>
      <w:r>
        <w:rPr>
          <w:rFonts w:hint="eastAsia"/>
          <w:lang w:val="en-US" w:eastAsia="zh-CN"/>
        </w:rPr>
        <w:t xml:space="preserve">Additionally, when bundling is enabled, the initial TBs or retransmitted TBs in a bundle probably have the same NDI. The bitmap and same NDI design in option1 can be used to support the bundling scenario. It is seen from the above observations, option 1 is better, therefore  </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Proposal 12: Option 1 should be supported.</w:t>
      </w:r>
    </w:p>
    <w:p w:rsidR="00CE0FF5" w:rsidRDefault="00D9623C">
      <w:pPr>
        <w:spacing w:before="120"/>
        <w:rPr>
          <w:b/>
          <w:sz w:val="22"/>
          <w:lang w:val="en-US" w:eastAsia="zh-CN"/>
        </w:rPr>
      </w:pPr>
      <w:r>
        <w:rPr>
          <w:rFonts w:hint="eastAsia"/>
          <w:b/>
          <w:sz w:val="22"/>
          <w:lang w:val="en-US" w:eastAsia="zh-CN"/>
        </w:rPr>
        <w:t>2</w:t>
      </w:r>
      <w:r>
        <w:rPr>
          <w:rFonts w:hint="eastAsia"/>
          <w:b/>
          <w:sz w:val="22"/>
          <w:lang w:val="en-US" w:eastAsia="zh-CN"/>
        </w:rPr>
        <w:t>）</w:t>
      </w:r>
      <w:r>
        <w:rPr>
          <w:rFonts w:hint="eastAsia"/>
          <w:b/>
          <w:sz w:val="22"/>
          <w:lang w:val="en-US" w:eastAsia="zh-CN"/>
        </w:rPr>
        <w:t>DCI design</w:t>
      </w:r>
    </w:p>
    <w:p w:rsidR="00CE0FF5" w:rsidRDefault="00D9623C">
      <w:pPr>
        <w:spacing w:before="120"/>
        <w:rPr>
          <w:lang w:val="en-US" w:eastAsia="zh-CN"/>
        </w:rPr>
      </w:pPr>
      <w:r>
        <w:rPr>
          <w:rFonts w:hint="eastAsia"/>
          <w:lang w:val="en-US" w:eastAsia="zh-CN"/>
        </w:rPr>
        <w:t xml:space="preserve">For multi-TBs scheduling, the cost of HARQ ID, number of TBs and NDI is at least 11 bits, which brings additional 7 bits and causes the MPDCCH performance degradation. Therefore, appropriate method to reduce the DCI size is necessary. There is no redundancy to reduce for MCS and RA. However, notice the fact that if repetition number is larger than 2, the initial RV is useless because of the RV cycling. When the repetition number is 1, the FH is useless. And for the no repetition and small repetition,i.e,2, the CSI feedback also has better performance than large repetition case, especially for the multi-TB case if the </w:t>
      </w:r>
      <w:r>
        <w:t xml:space="preserve">UCI is mapped on the </w:t>
      </w:r>
      <w:r>
        <w:rPr>
          <w:rFonts w:hint="eastAsia"/>
          <w:lang w:val="en-US" w:eastAsia="zh-CN"/>
        </w:rPr>
        <w:t>all the</w:t>
      </w:r>
      <w:r>
        <w:t xml:space="preserve"> PUSCH transmission</w:t>
      </w:r>
      <w:r>
        <w:rPr>
          <w:rFonts w:hint="eastAsia"/>
          <w:lang w:val="en-US" w:eastAsia="zh-CN"/>
        </w:rPr>
        <w:t xml:space="preserve">. If 8 TB is scheduled, there is no need to mapping on all the PUSCH transmission, which causes a lot of repetition. </w:t>
      </w:r>
      <w:r w:rsidR="008E19DF">
        <w:rPr>
          <w:lang w:val="en-US" w:eastAsia="zh-CN"/>
        </w:rPr>
        <w:t>Therefore</w:t>
      </w:r>
      <w:r>
        <w:rPr>
          <w:rFonts w:hint="eastAsia"/>
          <w:lang w:val="en-US" w:eastAsia="zh-CN"/>
        </w:rPr>
        <w:t xml:space="preserve">, </w:t>
      </w:r>
      <w:r w:rsidR="00333388">
        <w:rPr>
          <w:lang w:val="en-US" w:eastAsia="zh-CN"/>
        </w:rPr>
        <w:t>neither large repetition nor</w:t>
      </w:r>
      <w:r>
        <w:rPr>
          <w:rFonts w:hint="eastAsia"/>
          <w:lang w:val="en-US" w:eastAsia="zh-CN"/>
        </w:rPr>
        <w:t xml:space="preserve"> large number of TB are unnecessary. Based on those facts, we have method FH+RV+R+CSI=4,</w:t>
      </w:r>
      <w:r w:rsidR="00333388">
        <w:rPr>
          <w:lang w:val="en-US" w:eastAsia="zh-CN"/>
        </w:rPr>
        <w:t xml:space="preserve"> </w:t>
      </w:r>
      <w:r>
        <w:rPr>
          <w:rFonts w:hint="eastAsia"/>
          <w:lang w:val="en-US" w:eastAsia="zh-CN"/>
        </w:rPr>
        <w:t>which means that the FH</w:t>
      </w:r>
      <w:proofErr w:type="gramStart"/>
      <w:r>
        <w:rPr>
          <w:rFonts w:hint="eastAsia"/>
          <w:lang w:val="en-US" w:eastAsia="zh-CN"/>
        </w:rPr>
        <w:t>,RV</w:t>
      </w:r>
      <w:proofErr w:type="gramEnd"/>
      <w:r>
        <w:rPr>
          <w:rFonts w:hint="eastAsia"/>
          <w:lang w:val="en-US" w:eastAsia="zh-CN"/>
        </w:rPr>
        <w:t xml:space="preserve"> and repetition number are 4 bits in total. The detailed description is following</w:t>
      </w:r>
    </w:p>
    <w:p w:rsidR="00CE0FF5" w:rsidRDefault="00D9623C">
      <w:pPr>
        <w:spacing w:before="120"/>
        <w:rPr>
          <w:lang w:val="en-US" w:eastAsia="zh-CN"/>
        </w:rPr>
      </w:pPr>
      <w:r>
        <w:rPr>
          <w:rFonts w:hint="eastAsia"/>
          <w:lang w:val="en-US" w:eastAsia="zh-CN"/>
        </w:rPr>
        <w:t>Assume that the repetition number set is {R0,R1,R2,R3} and R0=1, R1&gt;=2,R2&gt;=4,R3&gt;=4,R0&lt;R1&lt;R2&lt;R3.</w:t>
      </w:r>
    </w:p>
    <w:p w:rsidR="00CE0FF5" w:rsidRDefault="00D9623C">
      <w:pPr>
        <w:spacing w:before="120"/>
        <w:rPr>
          <w:lang w:val="en-US" w:eastAsia="zh-CN"/>
        </w:rPr>
      </w:pPr>
      <w:r>
        <w:rPr>
          <w:rFonts w:hint="eastAsia"/>
          <w:lang w:val="en-US" w:eastAsia="zh-CN"/>
        </w:rPr>
        <w:t>When the repetition number is R0=1, 4 RVs is necessary, FH is unnecessary, and CSI request with 2 values is necessary. 8 states in total.</w:t>
      </w:r>
    </w:p>
    <w:p w:rsidR="00CE0FF5" w:rsidRDefault="00D9623C">
      <w:pPr>
        <w:spacing w:before="120"/>
        <w:rPr>
          <w:lang w:val="en-US" w:eastAsia="zh-CN"/>
        </w:rPr>
      </w:pPr>
      <w:r>
        <w:rPr>
          <w:rFonts w:hint="eastAsia"/>
          <w:lang w:val="en-US" w:eastAsia="zh-CN"/>
        </w:rPr>
        <w:t>When the repetition number is R1&gt;=2, FH is necessary, 2 RVs can be provided to obtain the coding gain and CSI request is unnecessary. 4 states in total.</w:t>
      </w:r>
    </w:p>
    <w:p w:rsidR="00CE0FF5" w:rsidRDefault="00D9623C">
      <w:pPr>
        <w:spacing w:before="120"/>
        <w:rPr>
          <w:lang w:val="en-US" w:eastAsia="zh-CN"/>
        </w:rPr>
      </w:pPr>
      <w:r>
        <w:rPr>
          <w:rFonts w:hint="eastAsia"/>
          <w:lang w:val="en-US" w:eastAsia="zh-CN"/>
        </w:rPr>
        <w:t>When the repetition number is R2 or R3, FH is necessary, RV indication is unnecessary because of the RV cycling and CSI request is unnecessary because of the large repetition. 4 states in total.</w:t>
      </w:r>
    </w:p>
    <w:p w:rsidR="00CE0FF5" w:rsidRDefault="00D9623C">
      <w:pPr>
        <w:spacing w:before="120"/>
        <w:rPr>
          <w:lang w:val="en-US" w:eastAsia="zh-CN"/>
        </w:rPr>
      </w:pPr>
      <w:r>
        <w:rPr>
          <w:rFonts w:hint="eastAsia"/>
          <w:lang w:val="en-US" w:eastAsia="zh-CN"/>
        </w:rPr>
        <w:t>According to the aforementioned description, 8+4+4=16 states mostly can be provided to indicate the FH, RV and repetition number, which is described as FH+RV+R+CSI=4 bits without loss of flexibility. Following is the table.</w:t>
      </w:r>
    </w:p>
    <w:p w:rsidR="00CE0FF5" w:rsidRDefault="00D9623C">
      <w:pPr>
        <w:spacing w:before="120"/>
        <w:jc w:val="center"/>
        <w:rPr>
          <w:lang w:val="en-US" w:eastAsia="zh-CN"/>
        </w:rPr>
      </w:pPr>
      <w:r>
        <w:rPr>
          <w:rFonts w:hint="eastAsia"/>
          <w:lang w:val="en-US" w:eastAsia="zh-CN"/>
        </w:rPr>
        <w:t>Table 5. RV</w:t>
      </w:r>
      <w:proofErr w:type="gramStart"/>
      <w:r>
        <w:rPr>
          <w:rFonts w:hint="eastAsia"/>
          <w:lang w:val="en-US" w:eastAsia="zh-CN"/>
        </w:rPr>
        <w:t>,FH</w:t>
      </w:r>
      <w:proofErr w:type="gramEnd"/>
      <w:r>
        <w:rPr>
          <w:rFonts w:hint="eastAsia"/>
          <w:lang w:val="en-US" w:eastAsia="zh-CN"/>
        </w:rPr>
        <w:t xml:space="preserve"> and CSI request based on repetition number</w:t>
      </w:r>
    </w:p>
    <w:tbl>
      <w:tblPr>
        <w:tblStyle w:val="af7"/>
        <w:tblW w:w="5632" w:type="dxa"/>
        <w:jc w:val="center"/>
        <w:tblLayout w:type="fixed"/>
        <w:tblLook w:val="04A0" w:firstRow="1" w:lastRow="0" w:firstColumn="1" w:lastColumn="0" w:noHBand="0" w:noVBand="1"/>
      </w:tblPr>
      <w:tblGrid>
        <w:gridCol w:w="2023"/>
        <w:gridCol w:w="2150"/>
        <w:gridCol w:w="1459"/>
      </w:tblGrid>
      <w:tr w:rsidR="00CE0FF5">
        <w:trPr>
          <w:jc w:val="center"/>
        </w:trPr>
        <w:tc>
          <w:tcPr>
            <w:tcW w:w="2023" w:type="dxa"/>
          </w:tcPr>
          <w:p w:rsidR="00CE0FF5" w:rsidRDefault="00D9623C">
            <w:pPr>
              <w:spacing w:before="120"/>
              <w:rPr>
                <w:lang w:val="en-US" w:eastAsia="zh-CN"/>
              </w:rPr>
            </w:pPr>
            <w:r>
              <w:rPr>
                <w:rFonts w:hint="eastAsia"/>
                <w:lang w:val="en-US" w:eastAsia="zh-CN"/>
              </w:rPr>
              <w:t>Repetition number</w:t>
            </w:r>
          </w:p>
        </w:tc>
        <w:tc>
          <w:tcPr>
            <w:tcW w:w="2150" w:type="dxa"/>
          </w:tcPr>
          <w:p w:rsidR="00CE0FF5" w:rsidRDefault="00D9623C">
            <w:pPr>
              <w:spacing w:before="120"/>
              <w:rPr>
                <w:lang w:val="en-US" w:eastAsia="zh-CN"/>
              </w:rPr>
            </w:pPr>
            <w:r>
              <w:rPr>
                <w:rFonts w:hint="eastAsia"/>
                <w:lang w:val="en-US" w:eastAsia="zh-CN"/>
              </w:rPr>
              <w:t>RV,FH and CSI request value</w:t>
            </w:r>
          </w:p>
        </w:tc>
        <w:tc>
          <w:tcPr>
            <w:tcW w:w="1459" w:type="dxa"/>
          </w:tcPr>
          <w:p w:rsidR="00CE0FF5" w:rsidRDefault="00D9623C">
            <w:pPr>
              <w:spacing w:before="120"/>
              <w:rPr>
                <w:lang w:val="en-US" w:eastAsia="zh-CN"/>
              </w:rPr>
            </w:pPr>
            <w:r>
              <w:rPr>
                <w:rFonts w:hint="eastAsia"/>
                <w:lang w:val="en-US" w:eastAsia="zh-CN"/>
              </w:rPr>
              <w:t>number</w:t>
            </w:r>
          </w:p>
        </w:tc>
      </w:tr>
      <w:tr w:rsidR="00CE0FF5">
        <w:trPr>
          <w:jc w:val="center"/>
        </w:trPr>
        <w:tc>
          <w:tcPr>
            <w:tcW w:w="2023" w:type="dxa"/>
          </w:tcPr>
          <w:p w:rsidR="00CE0FF5" w:rsidRDefault="00D9623C">
            <w:pPr>
              <w:spacing w:before="120"/>
              <w:rPr>
                <w:lang w:val="en-US" w:eastAsia="zh-CN"/>
              </w:rPr>
            </w:pPr>
            <w:r>
              <w:rPr>
                <w:rFonts w:hint="eastAsia"/>
                <w:lang w:val="en-US" w:eastAsia="zh-CN"/>
              </w:rPr>
              <w:t>R0</w:t>
            </w:r>
          </w:p>
        </w:tc>
        <w:tc>
          <w:tcPr>
            <w:tcW w:w="2150" w:type="dxa"/>
          </w:tcPr>
          <w:p w:rsidR="00CE0FF5" w:rsidRDefault="00D9623C">
            <w:pPr>
              <w:spacing w:before="120"/>
              <w:rPr>
                <w:lang w:val="en-US" w:eastAsia="zh-CN"/>
              </w:rPr>
            </w:pPr>
            <w:r>
              <w:rPr>
                <w:rFonts w:hint="eastAsia"/>
                <w:lang w:val="en-US" w:eastAsia="zh-CN"/>
              </w:rPr>
              <w:t>4 RVs, 1FH, 2 CSI</w:t>
            </w:r>
          </w:p>
        </w:tc>
        <w:tc>
          <w:tcPr>
            <w:tcW w:w="1459" w:type="dxa"/>
          </w:tcPr>
          <w:p w:rsidR="00CE0FF5" w:rsidRDefault="00D9623C">
            <w:pPr>
              <w:spacing w:before="120"/>
              <w:rPr>
                <w:lang w:val="en-US" w:eastAsia="zh-CN"/>
              </w:rPr>
            </w:pPr>
            <w:r>
              <w:rPr>
                <w:rFonts w:hint="eastAsia"/>
                <w:lang w:val="en-US" w:eastAsia="zh-CN"/>
              </w:rPr>
              <w:t>8</w:t>
            </w:r>
          </w:p>
        </w:tc>
      </w:tr>
      <w:tr w:rsidR="00CE0FF5">
        <w:trPr>
          <w:jc w:val="center"/>
        </w:trPr>
        <w:tc>
          <w:tcPr>
            <w:tcW w:w="2023" w:type="dxa"/>
          </w:tcPr>
          <w:p w:rsidR="00CE0FF5" w:rsidRDefault="00D9623C">
            <w:pPr>
              <w:spacing w:before="120"/>
              <w:rPr>
                <w:lang w:val="en-US" w:eastAsia="zh-CN"/>
              </w:rPr>
            </w:pPr>
            <w:r>
              <w:rPr>
                <w:rFonts w:hint="eastAsia"/>
                <w:lang w:val="en-US" w:eastAsia="zh-CN"/>
              </w:rPr>
              <w:t>R1</w:t>
            </w:r>
          </w:p>
        </w:tc>
        <w:tc>
          <w:tcPr>
            <w:tcW w:w="2150" w:type="dxa"/>
          </w:tcPr>
          <w:p w:rsidR="00CE0FF5" w:rsidRDefault="00D9623C">
            <w:pPr>
              <w:spacing w:before="120"/>
              <w:rPr>
                <w:lang w:val="en-US" w:eastAsia="zh-CN"/>
              </w:rPr>
            </w:pPr>
            <w:r>
              <w:rPr>
                <w:rFonts w:hint="eastAsia"/>
                <w:lang w:val="en-US" w:eastAsia="zh-CN"/>
              </w:rPr>
              <w:t>2RVs, 2 FH, 1CSI</w:t>
            </w:r>
          </w:p>
        </w:tc>
        <w:tc>
          <w:tcPr>
            <w:tcW w:w="1459" w:type="dxa"/>
          </w:tcPr>
          <w:p w:rsidR="00CE0FF5" w:rsidRDefault="00D9623C">
            <w:pPr>
              <w:spacing w:before="120"/>
              <w:rPr>
                <w:lang w:val="en-US" w:eastAsia="zh-CN"/>
              </w:rPr>
            </w:pPr>
            <w:r>
              <w:rPr>
                <w:rFonts w:hint="eastAsia"/>
                <w:lang w:val="en-US" w:eastAsia="zh-CN"/>
              </w:rPr>
              <w:t>4</w:t>
            </w:r>
          </w:p>
        </w:tc>
      </w:tr>
      <w:tr w:rsidR="00CE0FF5">
        <w:trPr>
          <w:jc w:val="center"/>
        </w:trPr>
        <w:tc>
          <w:tcPr>
            <w:tcW w:w="2023" w:type="dxa"/>
          </w:tcPr>
          <w:p w:rsidR="00CE0FF5" w:rsidRDefault="00D9623C">
            <w:pPr>
              <w:spacing w:before="120"/>
              <w:rPr>
                <w:lang w:val="en-US" w:eastAsia="zh-CN"/>
              </w:rPr>
            </w:pPr>
            <w:r>
              <w:rPr>
                <w:rFonts w:hint="eastAsia"/>
                <w:lang w:val="en-US" w:eastAsia="zh-CN"/>
              </w:rPr>
              <w:t>R2</w:t>
            </w:r>
          </w:p>
        </w:tc>
        <w:tc>
          <w:tcPr>
            <w:tcW w:w="2150" w:type="dxa"/>
          </w:tcPr>
          <w:p w:rsidR="00CE0FF5" w:rsidRDefault="00D9623C">
            <w:pPr>
              <w:spacing w:before="120"/>
              <w:rPr>
                <w:lang w:val="en-US" w:eastAsia="zh-CN"/>
              </w:rPr>
            </w:pPr>
            <w:r>
              <w:rPr>
                <w:rFonts w:hint="eastAsia"/>
                <w:lang w:val="en-US" w:eastAsia="zh-CN"/>
              </w:rPr>
              <w:t>1RVs, 2 FH, 1CSI</w:t>
            </w:r>
          </w:p>
        </w:tc>
        <w:tc>
          <w:tcPr>
            <w:tcW w:w="1459" w:type="dxa"/>
          </w:tcPr>
          <w:p w:rsidR="00CE0FF5" w:rsidRDefault="00D9623C">
            <w:pPr>
              <w:spacing w:before="120"/>
              <w:rPr>
                <w:lang w:val="en-US" w:eastAsia="zh-CN"/>
              </w:rPr>
            </w:pPr>
            <w:r>
              <w:rPr>
                <w:rFonts w:hint="eastAsia"/>
                <w:lang w:val="en-US" w:eastAsia="zh-CN"/>
              </w:rPr>
              <w:t>4</w:t>
            </w:r>
          </w:p>
        </w:tc>
      </w:tr>
      <w:tr w:rsidR="00CE0FF5">
        <w:trPr>
          <w:jc w:val="center"/>
        </w:trPr>
        <w:tc>
          <w:tcPr>
            <w:tcW w:w="2023" w:type="dxa"/>
          </w:tcPr>
          <w:p w:rsidR="00CE0FF5" w:rsidRDefault="00D9623C">
            <w:pPr>
              <w:spacing w:before="120"/>
              <w:rPr>
                <w:lang w:val="en-US" w:eastAsia="zh-CN"/>
              </w:rPr>
            </w:pPr>
            <w:r>
              <w:rPr>
                <w:rFonts w:hint="eastAsia"/>
                <w:lang w:val="en-US" w:eastAsia="zh-CN"/>
              </w:rPr>
              <w:t>R3</w:t>
            </w:r>
          </w:p>
        </w:tc>
        <w:tc>
          <w:tcPr>
            <w:tcW w:w="2150" w:type="dxa"/>
          </w:tcPr>
          <w:p w:rsidR="00CE0FF5" w:rsidRDefault="00D9623C">
            <w:pPr>
              <w:spacing w:before="120"/>
              <w:rPr>
                <w:lang w:val="en-US" w:eastAsia="zh-CN"/>
              </w:rPr>
            </w:pPr>
            <w:r>
              <w:rPr>
                <w:rFonts w:hint="eastAsia"/>
                <w:lang w:val="en-US" w:eastAsia="zh-CN"/>
              </w:rPr>
              <w:t>1RVs, 2 FH, 1CSI</w:t>
            </w:r>
          </w:p>
        </w:tc>
        <w:tc>
          <w:tcPr>
            <w:tcW w:w="1459" w:type="dxa"/>
          </w:tcPr>
          <w:p w:rsidR="00CE0FF5" w:rsidRDefault="00D9623C">
            <w:pPr>
              <w:spacing w:before="120"/>
              <w:rPr>
                <w:lang w:val="en-US" w:eastAsia="zh-CN"/>
              </w:rPr>
            </w:pPr>
            <w:r>
              <w:rPr>
                <w:rFonts w:hint="eastAsia"/>
                <w:lang w:val="en-US" w:eastAsia="zh-CN"/>
              </w:rPr>
              <w:t>4</w:t>
            </w:r>
          </w:p>
        </w:tc>
      </w:tr>
    </w:tbl>
    <w:p w:rsidR="00CE0FF5" w:rsidRDefault="00D9623C">
      <w:pPr>
        <w:spacing w:before="120"/>
        <w:rPr>
          <w:lang w:val="en-US" w:eastAsia="zh-CN"/>
        </w:rPr>
      </w:pPr>
      <w:r>
        <w:rPr>
          <w:rFonts w:hint="eastAsia"/>
          <w:lang w:val="en-US" w:eastAsia="zh-CN"/>
        </w:rPr>
        <w:t>Moreover, for the multiple TBs scheduling,</w:t>
      </w:r>
      <w:r w:rsidR="00333388">
        <w:rPr>
          <w:lang w:val="en-US" w:eastAsia="zh-CN"/>
        </w:rPr>
        <w:t xml:space="preserve"> </w:t>
      </w:r>
      <w:proofErr w:type="spellStart"/>
      <w:r>
        <w:rPr>
          <w:rFonts w:hint="eastAsia"/>
          <w:lang w:val="en-US" w:eastAsia="zh-CN"/>
        </w:rPr>
        <w:t>i.e</w:t>
      </w:r>
      <w:proofErr w:type="spellEnd"/>
      <w:r>
        <w:rPr>
          <w:rFonts w:hint="eastAsia"/>
          <w:lang w:val="en-US" w:eastAsia="zh-CN"/>
        </w:rPr>
        <w:t xml:space="preserve">, 5 TBs or 8 TBs, actually the RV field may be hard to indicate the RVs of all TBs, because these TBs may be mixed scheduled. Therefore, for the case of repetition number R0, the RV can be 1 bit to provide the essential flexibility. For the other repetition number case, initial RV can be fixed. Based on this, the scheme is FH+RV+R=3 bits, which is appropriate to those scenarios without requirement of high flexibility. </w:t>
      </w:r>
    </w:p>
    <w:p w:rsidR="00CE0FF5" w:rsidRDefault="00D9623C">
      <w:pPr>
        <w:spacing w:before="120"/>
        <w:rPr>
          <w:lang w:val="en-US" w:eastAsia="zh-CN"/>
        </w:rPr>
      </w:pPr>
      <w:r>
        <w:rPr>
          <w:rFonts w:hint="eastAsia"/>
          <w:lang w:val="en-US" w:eastAsia="zh-CN"/>
        </w:rPr>
        <w:lastRenderedPageBreak/>
        <w:t xml:space="preserve">Additionally, notice that the SRS request in DCI is fixed to 1bit. However, the RRC </w:t>
      </w:r>
      <w:r>
        <w:t xml:space="preserve">signalling </w:t>
      </w:r>
      <w:r>
        <w:rPr>
          <w:rFonts w:hint="eastAsia"/>
          <w:lang w:val="en-US" w:eastAsia="zh-CN"/>
        </w:rPr>
        <w:t xml:space="preserve">is another alternative and </w:t>
      </w:r>
      <w:r>
        <w:t>trigger type 1</w:t>
      </w:r>
      <w:r>
        <w:rPr>
          <w:rFonts w:hint="eastAsia"/>
          <w:lang w:val="en-US" w:eastAsia="zh-CN"/>
        </w:rPr>
        <w:t xml:space="preserve"> is needed only when the SRS request is necessary. In order to provide the full flexibility for 1&amp;2TB scheduling, SRS request can be reserved. Therefore, this field can be considered to reduce the DCI size if the scheduled TB number is larger than 2. Similarly, CSI request </w:t>
      </w:r>
      <w:r>
        <w:rPr>
          <w:lang w:val="en-US" w:eastAsia="zh-CN"/>
        </w:rPr>
        <w:t>(uplink) for aperiodic CSI feedback can be supported only for 1&amp;2 TB scheduling. Base on option 1, 4bits including FH</w:t>
      </w:r>
      <w:r w:rsidRPr="008E19DF">
        <w:rPr>
          <w:lang w:val="en-US" w:eastAsia="zh-CN"/>
        </w:rPr>
        <w:t>,</w:t>
      </w:r>
      <w:r>
        <w:rPr>
          <w:lang w:val="en-US" w:eastAsia="zh-CN"/>
        </w:rPr>
        <w:t>RV</w:t>
      </w:r>
      <w:r w:rsidRPr="008E19DF">
        <w:rPr>
          <w:lang w:val="en-US" w:eastAsia="zh-CN"/>
        </w:rPr>
        <w:t>,</w:t>
      </w:r>
      <w:r>
        <w:rPr>
          <w:lang w:val="en-US" w:eastAsia="zh-CN"/>
        </w:rPr>
        <w:t>R</w:t>
      </w:r>
      <w:r w:rsidRPr="008E19DF">
        <w:rPr>
          <w:lang w:val="en-US" w:eastAsia="zh-CN"/>
        </w:rPr>
        <w:t>,</w:t>
      </w:r>
      <w:r>
        <w:rPr>
          <w:lang w:val="en-US" w:eastAsia="zh-CN"/>
        </w:rPr>
        <w:t>CSI</w:t>
      </w:r>
      <w:r w:rsidRPr="008E19DF">
        <w:rPr>
          <w:lang w:val="en-US" w:eastAsia="zh-CN"/>
        </w:rPr>
        <w:t>, and 3 bits including FH,RV,R</w:t>
      </w:r>
      <w:r>
        <w:rPr>
          <w:lang w:val="en-US" w:eastAsia="zh-CN"/>
        </w:rPr>
        <w:t>,</w:t>
      </w:r>
      <w:r w:rsidRPr="008E19DF">
        <w:rPr>
          <w:lang w:val="en-US" w:eastAsia="zh-CN"/>
        </w:rPr>
        <w:t xml:space="preserve"> </w:t>
      </w:r>
      <w:r>
        <w:rPr>
          <w:lang w:val="en-US" w:eastAsia="zh-CN"/>
        </w:rPr>
        <w:t>pr</w:t>
      </w:r>
      <w:r>
        <w:rPr>
          <w:rFonts w:hint="eastAsia"/>
          <w:lang w:val="en-US" w:eastAsia="zh-CN"/>
        </w:rPr>
        <w:t>oviding the full flexibility for 1&amp;2TB scheduling, we have the following DCI design</w:t>
      </w:r>
    </w:p>
    <w:p w:rsidR="00CE0FF5" w:rsidRDefault="00D9623C">
      <w:pPr>
        <w:pStyle w:val="54"/>
        <w:numPr>
          <w:ilvl w:val="255"/>
          <w:numId w:val="0"/>
        </w:numPr>
        <w:tabs>
          <w:tab w:val="left" w:pos="397"/>
        </w:tabs>
        <w:spacing w:before="120"/>
        <w:ind w:firstLineChars="200" w:firstLine="400"/>
        <w:jc w:val="center"/>
        <w:rPr>
          <w:lang w:val="en-US" w:eastAsia="zh-CN"/>
        </w:rPr>
      </w:pPr>
      <w:r>
        <w:rPr>
          <w:rFonts w:hint="eastAsia"/>
          <w:lang w:val="en-US" w:eastAsia="zh-CN"/>
        </w:rPr>
        <w:t>Table 6. DCI design</w:t>
      </w:r>
      <w:r>
        <w:rPr>
          <w:lang w:val="en-US" w:eastAsia="zh-CN"/>
        </w:rPr>
        <w:t xml:space="preserve"> for CE mode </w:t>
      </w:r>
      <w:r>
        <w:rPr>
          <w:rFonts w:hint="eastAsia"/>
          <w:lang w:val="en-US" w:eastAsia="zh-CN"/>
        </w:rPr>
        <w:t xml:space="preserve">A </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682"/>
        <w:gridCol w:w="553"/>
        <w:gridCol w:w="611"/>
        <w:gridCol w:w="681"/>
        <w:gridCol w:w="623"/>
        <w:gridCol w:w="580"/>
        <w:gridCol w:w="702"/>
        <w:gridCol w:w="702"/>
        <w:gridCol w:w="702"/>
        <w:gridCol w:w="703"/>
        <w:gridCol w:w="703"/>
        <w:gridCol w:w="703"/>
        <w:gridCol w:w="685"/>
      </w:tblGrid>
      <w:tr w:rsidR="00CE0FF5">
        <w:trPr>
          <w:jc w:val="center"/>
        </w:trPr>
        <w:tc>
          <w:tcPr>
            <w:tcW w:w="1200" w:type="dxa"/>
          </w:tcPr>
          <w:p w:rsidR="00CE0FF5" w:rsidRDefault="00CE0FF5">
            <w:pPr>
              <w:spacing w:before="120"/>
              <w:rPr>
                <w:lang w:val="en-US" w:eastAsia="zh-CN"/>
              </w:rPr>
            </w:pPr>
          </w:p>
        </w:tc>
        <w:tc>
          <w:tcPr>
            <w:tcW w:w="682" w:type="dxa"/>
          </w:tcPr>
          <w:p w:rsidR="00CE0FF5" w:rsidRDefault="00D9623C">
            <w:pPr>
              <w:spacing w:before="120"/>
              <w:rPr>
                <w:lang w:val="en-US" w:eastAsia="zh-CN"/>
              </w:rPr>
            </w:pPr>
            <w:r>
              <w:rPr>
                <w:rFonts w:hint="eastAsia"/>
                <w:lang w:val="en-US" w:eastAsia="zh-CN"/>
              </w:rPr>
              <w:t>b(0)</w:t>
            </w:r>
          </w:p>
        </w:tc>
        <w:tc>
          <w:tcPr>
            <w:tcW w:w="553" w:type="dxa"/>
          </w:tcPr>
          <w:p w:rsidR="00CE0FF5" w:rsidRDefault="00D9623C">
            <w:pPr>
              <w:spacing w:before="120"/>
              <w:rPr>
                <w:lang w:val="en-US" w:eastAsia="zh-CN"/>
              </w:rPr>
            </w:pPr>
            <w:r>
              <w:rPr>
                <w:rFonts w:hint="eastAsia"/>
                <w:lang w:val="en-US" w:eastAsia="zh-CN"/>
              </w:rPr>
              <w:t>b(1)</w:t>
            </w:r>
          </w:p>
        </w:tc>
        <w:tc>
          <w:tcPr>
            <w:tcW w:w="611" w:type="dxa"/>
          </w:tcPr>
          <w:p w:rsidR="00CE0FF5" w:rsidRDefault="00D9623C">
            <w:pPr>
              <w:spacing w:before="120"/>
              <w:rPr>
                <w:lang w:val="en-US" w:eastAsia="zh-CN"/>
              </w:rPr>
            </w:pPr>
            <w:r>
              <w:rPr>
                <w:rFonts w:hint="eastAsia"/>
                <w:lang w:val="en-US" w:eastAsia="zh-CN"/>
              </w:rPr>
              <w:t>b(2)</w:t>
            </w:r>
          </w:p>
        </w:tc>
        <w:tc>
          <w:tcPr>
            <w:tcW w:w="681" w:type="dxa"/>
          </w:tcPr>
          <w:p w:rsidR="00CE0FF5" w:rsidRDefault="00D9623C">
            <w:pPr>
              <w:spacing w:before="120"/>
              <w:rPr>
                <w:lang w:val="en-US" w:eastAsia="zh-CN"/>
              </w:rPr>
            </w:pPr>
            <w:r>
              <w:rPr>
                <w:rFonts w:hint="eastAsia"/>
                <w:lang w:val="en-US" w:eastAsia="zh-CN"/>
              </w:rPr>
              <w:t>b(3)</w:t>
            </w:r>
          </w:p>
        </w:tc>
        <w:tc>
          <w:tcPr>
            <w:tcW w:w="623" w:type="dxa"/>
          </w:tcPr>
          <w:p w:rsidR="00CE0FF5" w:rsidRDefault="00D9623C">
            <w:pPr>
              <w:spacing w:before="120"/>
              <w:rPr>
                <w:lang w:val="en-US" w:eastAsia="zh-CN"/>
              </w:rPr>
            </w:pPr>
            <w:r>
              <w:rPr>
                <w:rFonts w:hint="eastAsia"/>
                <w:lang w:val="en-US" w:eastAsia="zh-CN"/>
              </w:rPr>
              <w:t>b(4)</w:t>
            </w:r>
          </w:p>
        </w:tc>
        <w:tc>
          <w:tcPr>
            <w:tcW w:w="580" w:type="dxa"/>
          </w:tcPr>
          <w:p w:rsidR="00CE0FF5" w:rsidRDefault="00D9623C">
            <w:pPr>
              <w:spacing w:before="120"/>
              <w:rPr>
                <w:lang w:val="en-US" w:eastAsia="zh-CN"/>
              </w:rPr>
            </w:pPr>
            <w:r>
              <w:rPr>
                <w:rFonts w:hint="eastAsia"/>
                <w:lang w:val="en-US" w:eastAsia="zh-CN"/>
              </w:rPr>
              <w:t>b(5)</w:t>
            </w:r>
          </w:p>
        </w:tc>
        <w:tc>
          <w:tcPr>
            <w:tcW w:w="702" w:type="dxa"/>
          </w:tcPr>
          <w:p w:rsidR="00CE0FF5" w:rsidRDefault="00D9623C">
            <w:pPr>
              <w:spacing w:before="120"/>
              <w:rPr>
                <w:lang w:val="en-US" w:eastAsia="zh-CN"/>
              </w:rPr>
            </w:pPr>
            <w:r>
              <w:rPr>
                <w:rFonts w:hint="eastAsia"/>
                <w:lang w:val="en-US" w:eastAsia="zh-CN"/>
              </w:rPr>
              <w:t>b(6)</w:t>
            </w:r>
          </w:p>
        </w:tc>
        <w:tc>
          <w:tcPr>
            <w:tcW w:w="702" w:type="dxa"/>
          </w:tcPr>
          <w:p w:rsidR="00CE0FF5" w:rsidRDefault="00D9623C">
            <w:pPr>
              <w:spacing w:before="120"/>
              <w:rPr>
                <w:lang w:val="en-US" w:eastAsia="zh-CN"/>
              </w:rPr>
            </w:pPr>
            <w:r>
              <w:rPr>
                <w:rFonts w:hint="eastAsia"/>
                <w:lang w:val="en-US" w:eastAsia="zh-CN"/>
              </w:rPr>
              <w:t>b(7)</w:t>
            </w:r>
          </w:p>
        </w:tc>
        <w:tc>
          <w:tcPr>
            <w:tcW w:w="702" w:type="dxa"/>
          </w:tcPr>
          <w:p w:rsidR="00CE0FF5" w:rsidRDefault="00D9623C">
            <w:pPr>
              <w:spacing w:before="120"/>
              <w:rPr>
                <w:lang w:val="en-US" w:eastAsia="zh-CN"/>
              </w:rPr>
            </w:pPr>
            <w:r>
              <w:rPr>
                <w:rFonts w:hint="eastAsia"/>
                <w:lang w:val="en-US" w:eastAsia="zh-CN"/>
              </w:rPr>
              <w:t>b(8)</w:t>
            </w:r>
          </w:p>
        </w:tc>
        <w:tc>
          <w:tcPr>
            <w:tcW w:w="703" w:type="dxa"/>
          </w:tcPr>
          <w:p w:rsidR="00CE0FF5" w:rsidRDefault="00D9623C">
            <w:pPr>
              <w:spacing w:before="120"/>
              <w:rPr>
                <w:lang w:val="en-US" w:eastAsia="zh-CN"/>
              </w:rPr>
            </w:pPr>
            <w:r>
              <w:rPr>
                <w:rFonts w:hint="eastAsia"/>
                <w:lang w:val="en-US" w:eastAsia="zh-CN"/>
              </w:rPr>
              <w:t>b(9)</w:t>
            </w:r>
          </w:p>
        </w:tc>
        <w:tc>
          <w:tcPr>
            <w:tcW w:w="703" w:type="dxa"/>
          </w:tcPr>
          <w:p w:rsidR="00CE0FF5" w:rsidRDefault="00D9623C">
            <w:pPr>
              <w:spacing w:before="120"/>
              <w:rPr>
                <w:lang w:val="en-US" w:eastAsia="zh-CN"/>
              </w:rPr>
            </w:pPr>
            <w:r>
              <w:rPr>
                <w:rFonts w:hint="eastAsia"/>
                <w:lang w:val="en-US" w:eastAsia="zh-CN"/>
              </w:rPr>
              <w:t>b(10)</w:t>
            </w:r>
          </w:p>
        </w:tc>
        <w:tc>
          <w:tcPr>
            <w:tcW w:w="703" w:type="dxa"/>
          </w:tcPr>
          <w:p w:rsidR="00CE0FF5" w:rsidRDefault="00D9623C">
            <w:pPr>
              <w:spacing w:before="120"/>
              <w:rPr>
                <w:lang w:val="en-US" w:eastAsia="zh-CN"/>
              </w:rPr>
            </w:pPr>
            <w:r>
              <w:rPr>
                <w:rFonts w:hint="eastAsia"/>
                <w:lang w:val="en-US" w:eastAsia="zh-CN"/>
              </w:rPr>
              <w:t>b(11)</w:t>
            </w:r>
          </w:p>
        </w:tc>
        <w:tc>
          <w:tcPr>
            <w:tcW w:w="685" w:type="dxa"/>
          </w:tcPr>
          <w:p w:rsidR="00CE0FF5" w:rsidRDefault="00D9623C">
            <w:pPr>
              <w:spacing w:before="120"/>
              <w:rPr>
                <w:lang w:val="en-US" w:eastAsia="zh-CN"/>
              </w:rPr>
            </w:pPr>
            <w:r>
              <w:rPr>
                <w:rFonts w:hint="eastAsia"/>
                <w:lang w:val="en-US" w:eastAsia="zh-CN"/>
              </w:rPr>
              <w:t>b(12)</w:t>
            </w:r>
          </w:p>
        </w:tc>
      </w:tr>
      <w:tr w:rsidR="00CE0FF5">
        <w:trPr>
          <w:jc w:val="center"/>
        </w:trPr>
        <w:tc>
          <w:tcPr>
            <w:tcW w:w="1200" w:type="dxa"/>
          </w:tcPr>
          <w:p w:rsidR="00CE0FF5" w:rsidRDefault="00D9623C">
            <w:pPr>
              <w:spacing w:before="120"/>
              <w:rPr>
                <w:lang w:val="en-US" w:eastAsia="zh-CN"/>
              </w:rPr>
            </w:pPr>
            <w:r>
              <w:rPr>
                <w:rFonts w:hint="eastAsia"/>
                <w:lang w:val="en-US" w:eastAsia="zh-CN"/>
              </w:rPr>
              <w:t>Mixed scheduling</w:t>
            </w:r>
          </w:p>
        </w:tc>
        <w:tc>
          <w:tcPr>
            <w:tcW w:w="6539" w:type="dxa"/>
            <w:gridSpan w:val="10"/>
          </w:tcPr>
          <w:p w:rsidR="00CE0FF5" w:rsidRDefault="00D9623C">
            <w:pPr>
              <w:spacing w:before="120"/>
              <w:rPr>
                <w:lang w:val="en-US" w:eastAsia="zh-CN"/>
              </w:rPr>
            </w:pPr>
            <w:r>
              <w:rPr>
                <w:rFonts w:hint="eastAsia"/>
                <w:lang w:val="en-US" w:eastAsia="zh-CN"/>
              </w:rPr>
              <w:t>10 bits for continuously mixed scheduling</w:t>
            </w:r>
          </w:p>
        </w:tc>
        <w:tc>
          <w:tcPr>
            <w:tcW w:w="2091" w:type="dxa"/>
            <w:gridSpan w:val="3"/>
            <w:vMerge w:val="restart"/>
          </w:tcPr>
          <w:p w:rsidR="00CE0FF5" w:rsidRDefault="00D9623C">
            <w:pPr>
              <w:spacing w:before="120"/>
              <w:rPr>
                <w:lang w:val="en-US" w:eastAsia="zh-CN"/>
              </w:rPr>
            </w:pPr>
            <w:r>
              <w:rPr>
                <w:rFonts w:hint="eastAsia"/>
                <w:lang w:val="en-US" w:eastAsia="zh-CN"/>
              </w:rPr>
              <w:t>FH+RV+R=3 bits</w:t>
            </w:r>
          </w:p>
        </w:tc>
      </w:tr>
      <w:tr w:rsidR="00CE0FF5">
        <w:trPr>
          <w:jc w:val="center"/>
        </w:trPr>
        <w:tc>
          <w:tcPr>
            <w:tcW w:w="1200" w:type="dxa"/>
          </w:tcPr>
          <w:p w:rsidR="00CE0FF5" w:rsidRDefault="00CE0FF5">
            <w:pPr>
              <w:spacing w:before="120"/>
              <w:rPr>
                <w:lang w:val="en-US" w:eastAsia="zh-CN"/>
              </w:rPr>
            </w:pPr>
          </w:p>
        </w:tc>
        <w:tc>
          <w:tcPr>
            <w:tcW w:w="682" w:type="dxa"/>
          </w:tcPr>
          <w:p w:rsidR="00CE0FF5" w:rsidRDefault="00D9623C">
            <w:pPr>
              <w:spacing w:before="120"/>
              <w:rPr>
                <w:lang w:val="en-US" w:eastAsia="zh-CN"/>
              </w:rPr>
            </w:pPr>
            <w:r>
              <w:rPr>
                <w:rFonts w:hint="eastAsia"/>
                <w:lang w:val="en-US" w:eastAsia="zh-CN"/>
              </w:rPr>
              <w:t xml:space="preserve">Other </w:t>
            </w:r>
          </w:p>
        </w:tc>
        <w:tc>
          <w:tcPr>
            <w:tcW w:w="5857" w:type="dxa"/>
            <w:gridSpan w:val="9"/>
          </w:tcPr>
          <w:p w:rsidR="00CE0FF5" w:rsidRDefault="00CE0FF5">
            <w:pPr>
              <w:spacing w:before="120"/>
              <w:rPr>
                <w:lang w:val="en-US" w:eastAsia="zh-CN"/>
              </w:rPr>
            </w:pPr>
          </w:p>
        </w:tc>
        <w:tc>
          <w:tcPr>
            <w:tcW w:w="2091" w:type="dxa"/>
            <w:gridSpan w:val="3"/>
            <w:vMerge/>
          </w:tcPr>
          <w:p w:rsidR="00CE0FF5" w:rsidRDefault="00CE0FF5">
            <w:pPr>
              <w:spacing w:before="120"/>
              <w:rPr>
                <w:lang w:val="en-US" w:eastAsia="zh-CN"/>
              </w:rPr>
            </w:pPr>
          </w:p>
        </w:tc>
      </w:tr>
      <w:tr w:rsidR="00CE0FF5">
        <w:trPr>
          <w:jc w:val="center"/>
        </w:trPr>
        <w:tc>
          <w:tcPr>
            <w:tcW w:w="1200" w:type="dxa"/>
          </w:tcPr>
          <w:p w:rsidR="00CE0FF5" w:rsidRDefault="00CE0FF5">
            <w:pPr>
              <w:spacing w:before="120"/>
              <w:rPr>
                <w:lang w:val="en-US" w:eastAsia="zh-CN"/>
              </w:rPr>
            </w:pPr>
          </w:p>
        </w:tc>
        <w:tc>
          <w:tcPr>
            <w:tcW w:w="682" w:type="dxa"/>
          </w:tcPr>
          <w:p w:rsidR="00CE0FF5" w:rsidRDefault="00D9623C">
            <w:pPr>
              <w:spacing w:before="120"/>
              <w:rPr>
                <w:lang w:val="en-US" w:eastAsia="zh-CN"/>
              </w:rPr>
            </w:pPr>
            <w:r>
              <w:rPr>
                <w:rFonts w:hint="eastAsia"/>
                <w:lang w:val="en-US" w:eastAsia="zh-CN"/>
              </w:rPr>
              <w:t>1&amp;2TB</w:t>
            </w:r>
          </w:p>
        </w:tc>
        <w:tc>
          <w:tcPr>
            <w:tcW w:w="4452" w:type="dxa"/>
            <w:gridSpan w:val="7"/>
          </w:tcPr>
          <w:p w:rsidR="00CE0FF5" w:rsidRDefault="00D9623C">
            <w:pPr>
              <w:spacing w:before="120"/>
              <w:rPr>
                <w:lang w:val="en-US" w:eastAsia="zh-CN"/>
              </w:rPr>
            </w:pPr>
            <w:r>
              <w:rPr>
                <w:rFonts w:hint="eastAsia"/>
                <w:lang w:val="en-US" w:eastAsia="zh-CN"/>
              </w:rPr>
              <w:t>7 bits for 1&amp;2TB</w:t>
            </w:r>
          </w:p>
        </w:tc>
        <w:tc>
          <w:tcPr>
            <w:tcW w:w="2811" w:type="dxa"/>
            <w:gridSpan w:val="4"/>
          </w:tcPr>
          <w:p w:rsidR="00CE0FF5" w:rsidRDefault="00D9623C">
            <w:pPr>
              <w:spacing w:before="120"/>
              <w:rPr>
                <w:lang w:val="en-US" w:eastAsia="zh-CN"/>
              </w:rPr>
            </w:pPr>
            <w:r>
              <w:rPr>
                <w:rFonts w:hint="eastAsia"/>
                <w:lang w:val="en-US" w:eastAsia="zh-CN"/>
              </w:rPr>
              <w:t>FH+RV+R+CSI=4 bits</w:t>
            </w:r>
          </w:p>
        </w:tc>
        <w:tc>
          <w:tcPr>
            <w:tcW w:w="685" w:type="dxa"/>
          </w:tcPr>
          <w:p w:rsidR="00CE0FF5" w:rsidRDefault="00D9623C">
            <w:pPr>
              <w:spacing w:before="120"/>
              <w:rPr>
                <w:lang w:val="en-US" w:eastAsia="zh-CN"/>
              </w:rPr>
            </w:pPr>
            <w:r>
              <w:rPr>
                <w:rFonts w:hint="eastAsia"/>
                <w:lang w:val="en-US" w:eastAsia="zh-CN"/>
              </w:rPr>
              <w:t>SRS</w:t>
            </w:r>
          </w:p>
        </w:tc>
      </w:tr>
    </w:tbl>
    <w:p w:rsidR="00CE0FF5" w:rsidRDefault="00CE0FF5">
      <w:pPr>
        <w:spacing w:before="120"/>
        <w:rPr>
          <w:b/>
          <w:bCs/>
          <w:i/>
          <w:iCs/>
          <w:lang w:val="en-US" w:eastAsia="zh-CN"/>
        </w:rPr>
      </w:pPr>
    </w:p>
    <w:p w:rsidR="00CE0FF5" w:rsidRDefault="00D9623C">
      <w:pPr>
        <w:spacing w:before="120"/>
        <w:rPr>
          <w:b/>
          <w:bCs/>
          <w:i/>
          <w:iCs/>
          <w:lang w:val="en-US" w:eastAsia="zh-CN"/>
        </w:rPr>
      </w:pPr>
      <w:r>
        <w:rPr>
          <w:rFonts w:hint="eastAsia"/>
          <w:b/>
          <w:bCs/>
          <w:i/>
          <w:iCs/>
          <w:lang w:val="en-US" w:eastAsia="zh-CN"/>
        </w:rPr>
        <w:t>Proposal 13: DCI design with increasing 3 bits</w:t>
      </w:r>
    </w:p>
    <w:p w:rsidR="00CE0FF5" w:rsidRDefault="00D9623C">
      <w:pPr>
        <w:spacing w:before="120" w:after="240"/>
        <w:rPr>
          <w:b/>
          <w:bCs/>
          <w:i/>
          <w:iCs/>
          <w:lang w:val="en-US" w:eastAsia="zh-CN"/>
        </w:rPr>
      </w:pPr>
      <w:r>
        <w:rPr>
          <w:rFonts w:hint="eastAsia"/>
          <w:b/>
          <w:bCs/>
          <w:i/>
          <w:iCs/>
          <w:lang w:val="en-US" w:eastAsia="zh-CN"/>
        </w:rPr>
        <w:t>-If 1&amp;2 TB are scheduled with full flexibility, repetition number is 2bits, joint coding of RV, FH and CSI request, based on repetition number, is 2 bits, and SRS request is supported. Otherwise, joint coding of RV and FH, based on repetition number, is 1 bit, and SRS request and CSI request field are repurposed.</w:t>
      </w:r>
    </w:p>
    <w:p w:rsidR="00CE0FF5" w:rsidRDefault="00D9623C" w:rsidP="008E19DF">
      <w:pPr>
        <w:spacing w:before="120"/>
        <w:rPr>
          <w:lang w:val="en-US" w:eastAsia="zh-CN"/>
        </w:rPr>
      </w:pPr>
      <w:r>
        <w:rPr>
          <w:rFonts w:hint="eastAsia"/>
          <w:lang w:val="en-US" w:eastAsia="zh-CN"/>
        </w:rPr>
        <w:t>Note that the above DCI is designed for uplink with CSI, also it can be used to design the downlink DCI similarly with   substituting the FH+RV+R+CSI=4 bits as FH+RV+R=4 bits.</w:t>
      </w:r>
    </w:p>
    <w:p w:rsidR="00CE0FF5" w:rsidRDefault="00D9623C">
      <w:pPr>
        <w:pStyle w:val="3"/>
        <w:rPr>
          <w:lang w:eastAsia="zh-CN"/>
        </w:rPr>
      </w:pPr>
      <w:r>
        <w:rPr>
          <w:rFonts w:hint="eastAsia"/>
          <w:lang w:val="en-US" w:eastAsia="zh-CN"/>
        </w:rPr>
        <w:t xml:space="preserve"> </w:t>
      </w:r>
      <w:r>
        <w:rPr>
          <w:lang w:eastAsia="zh-CN"/>
        </w:rPr>
        <w:t>Feedback</w:t>
      </w:r>
    </w:p>
    <w:bookmarkEnd w:id="7"/>
    <w:p w:rsidR="00CE0FF5" w:rsidRDefault="00D9623C">
      <w:pPr>
        <w:numPr>
          <w:ilvl w:val="255"/>
          <w:numId w:val="0"/>
        </w:numPr>
        <w:spacing w:before="120"/>
        <w:rPr>
          <w:b/>
          <w:lang w:val="en-US" w:eastAsia="zh-CN"/>
        </w:rPr>
      </w:pPr>
      <w:r>
        <w:rPr>
          <w:rFonts w:hint="eastAsia"/>
          <w:b/>
          <w:lang w:val="en-US" w:eastAsia="zh-CN"/>
        </w:rPr>
        <w:t>3.5.1 Bundling f</w:t>
      </w:r>
      <w:r>
        <w:rPr>
          <w:b/>
          <w:lang w:val="en-US" w:eastAsia="zh-CN"/>
        </w:rPr>
        <w:t>eedback mechanism</w:t>
      </w:r>
    </w:p>
    <w:p w:rsidR="00CE0FF5" w:rsidRDefault="00D9623C">
      <w:pPr>
        <w:spacing w:before="120"/>
        <w:rPr>
          <w:lang w:val="en-US" w:eastAsia="zh-CN"/>
        </w:rPr>
      </w:pPr>
      <w:bookmarkStart w:id="9" w:name="OLE_LINK21"/>
      <w:bookmarkStart w:id="10" w:name="OLE_LINK37"/>
      <w:r>
        <w:rPr>
          <w:rFonts w:hint="eastAsia"/>
          <w:lang w:val="en-US" w:eastAsia="zh-CN"/>
        </w:rPr>
        <w:t>It is agreed that the maximum bundle size is 4 and the actual bundle size is indicated by DCI. However, for multi-TBs scheduling, the DCI size should not increase any more. According to the R14 bundling design, 2 bits t</w:t>
      </w:r>
      <w:proofErr w:type="spellStart"/>
      <w:r w:rsidR="00333388">
        <w:rPr>
          <w:lang w:eastAsia="zh-CN"/>
        </w:rPr>
        <w:t>ransport</w:t>
      </w:r>
      <w:proofErr w:type="spellEnd"/>
      <w:r>
        <w:rPr>
          <w:lang w:eastAsia="zh-CN"/>
        </w:rPr>
        <w:t xml:space="preserve"> blocks in a bundle</w:t>
      </w:r>
      <w:r>
        <w:rPr>
          <w:rFonts w:hint="eastAsia"/>
          <w:lang w:val="en-US" w:eastAsia="zh-CN"/>
        </w:rPr>
        <w:t xml:space="preserve">, 1bit HARQ-ACK bundling flag, 3 bits </w:t>
      </w:r>
      <w:r>
        <w:rPr>
          <w:lang w:eastAsia="zh-CN"/>
        </w:rPr>
        <w:t>HARQ-ACK delay</w:t>
      </w:r>
      <w:r w:rsidR="00333388">
        <w:rPr>
          <w:rFonts w:hint="eastAsia"/>
          <w:lang w:val="en-US" w:eastAsia="zh-CN"/>
        </w:rPr>
        <w:t xml:space="preserve"> would bring</w:t>
      </w:r>
      <w:bookmarkStart w:id="11" w:name="_GoBack"/>
      <w:bookmarkEnd w:id="11"/>
      <w:r>
        <w:rPr>
          <w:rFonts w:hint="eastAsia"/>
          <w:lang w:val="en-US" w:eastAsia="zh-CN"/>
        </w:rPr>
        <w:t xml:space="preserve"> additional 6 bits in total. The actual bundling size indicated by 2 bits in R14 is mainly designed to solve the DCI missing problem. However, for multi-TB scheduling by one MPDCCH, this problem no longer exists and there is no need to add 2 bits to indicate the bundle size. As for the 3bits HARQ-ACK delay, obviously, for FD-FDD UE, the dynamic delay can be useless and also it is forbidden that the DCI increases additional 3 bits which would causes the total DCI size increasing more than 7 bits at least.</w:t>
      </w:r>
    </w:p>
    <w:p w:rsidR="00CE0FF5" w:rsidRDefault="00D9623C">
      <w:pPr>
        <w:spacing w:before="120"/>
        <w:rPr>
          <w:rFonts w:eastAsia="Times New Roman"/>
          <w:b/>
          <w:bCs/>
          <w:i/>
          <w:iCs/>
          <w:lang w:val="en-US" w:eastAsia="zh-CN"/>
        </w:rPr>
      </w:pPr>
      <w:r>
        <w:rPr>
          <w:rFonts w:eastAsia="Times New Roman" w:hint="eastAsia"/>
          <w:b/>
          <w:bCs/>
          <w:i/>
          <w:iCs/>
          <w:lang w:val="en-US" w:eastAsia="zh-CN"/>
        </w:rPr>
        <w:t>Observation 11: For multi-TB scheduling, HARQ-ACK delay and bundling size indicated by DCI is unnecessary due to the nonexistent DXT problem.</w:t>
      </w:r>
    </w:p>
    <w:p w:rsidR="00CE0FF5" w:rsidRDefault="00D9623C">
      <w:pPr>
        <w:spacing w:before="120"/>
        <w:rPr>
          <w:lang w:val="en-US" w:eastAsia="zh-CN"/>
        </w:rPr>
      </w:pPr>
      <w:r>
        <w:rPr>
          <w:rFonts w:hint="eastAsia"/>
          <w:lang w:val="en-US" w:eastAsia="zh-CN"/>
        </w:rPr>
        <w:t xml:space="preserve">For the DCI design in multi-TB scheduling case, </w:t>
      </w:r>
      <w:bookmarkStart w:id="12" w:name="OLE_LINK2"/>
      <w:r>
        <w:rPr>
          <w:rFonts w:hint="eastAsia"/>
          <w:lang w:val="en-US" w:eastAsia="zh-CN"/>
        </w:rPr>
        <w:t>it is better to increase the DCI no more</w:t>
      </w:r>
      <w:bookmarkEnd w:id="12"/>
      <w:r>
        <w:rPr>
          <w:rFonts w:hint="eastAsia"/>
          <w:lang w:val="en-US" w:eastAsia="zh-CN"/>
        </w:rPr>
        <w:t xml:space="preserve">. The bundling flag is unnecessary and the actual bundle size should be based on the existing fields in </w:t>
      </w:r>
      <w:proofErr w:type="spellStart"/>
      <w:r>
        <w:rPr>
          <w:rFonts w:hint="eastAsia"/>
          <w:lang w:val="en-US" w:eastAsia="zh-CN"/>
        </w:rPr>
        <w:t>DCI</w:t>
      </w:r>
      <w:proofErr w:type="gramStart"/>
      <w:r>
        <w:rPr>
          <w:rFonts w:hint="eastAsia"/>
          <w:lang w:val="en-US" w:eastAsia="zh-CN"/>
        </w:rPr>
        <w:t>,i.e</w:t>
      </w:r>
      <w:proofErr w:type="spellEnd"/>
      <w:proofErr w:type="gramEnd"/>
      <w:r>
        <w:rPr>
          <w:rFonts w:hint="eastAsia"/>
          <w:lang w:val="en-US" w:eastAsia="zh-CN"/>
        </w:rPr>
        <w:t xml:space="preserve">, the number of scheduled </w:t>
      </w:r>
      <w:proofErr w:type="spellStart"/>
      <w:r>
        <w:rPr>
          <w:rFonts w:hint="eastAsia"/>
          <w:lang w:val="en-US" w:eastAsia="zh-CN"/>
        </w:rPr>
        <w:t>TBs.</w:t>
      </w:r>
      <w:proofErr w:type="spellEnd"/>
      <w:r>
        <w:rPr>
          <w:rFonts w:hint="eastAsia"/>
          <w:lang w:val="en-US" w:eastAsia="zh-CN"/>
        </w:rPr>
        <w:t xml:space="preserve"> In order to promise the similar performance between different TBs, the number of TBs in a group by bundling the scheduled TBs should be similar. For example, if the number of scheduled TBs is 6, the actual bundle size should be 3 for 2 groups and each group is bundled by 3 TBs, instead of 4 and 2 for 2 groups. However, if the number of TBs is less than 4, just one group is enough.  </w:t>
      </w:r>
    </w:p>
    <w:p w:rsidR="00CE0FF5" w:rsidRDefault="00D9623C">
      <w:pPr>
        <w:spacing w:before="120"/>
        <w:rPr>
          <w:lang w:val="en-US" w:eastAsia="zh-CN"/>
        </w:rPr>
      </w:pPr>
      <w:r>
        <w:rPr>
          <w:rFonts w:hint="eastAsia"/>
          <w:lang w:val="en-US" w:eastAsia="zh-CN"/>
        </w:rPr>
        <w:t xml:space="preserve">Based on the analysis, to minimize the DCI size for multi-TB scheduling, we have the bundling design </w:t>
      </w:r>
    </w:p>
    <w:p w:rsidR="00CE0FF5" w:rsidRDefault="00D9623C">
      <w:pPr>
        <w:spacing w:before="120"/>
        <w:rPr>
          <w:b/>
          <w:bCs/>
          <w:i/>
          <w:iCs/>
          <w:lang w:val="en-US" w:eastAsia="zh-CN"/>
        </w:rPr>
      </w:pPr>
      <w:r>
        <w:rPr>
          <w:rFonts w:hint="eastAsia"/>
          <w:b/>
          <w:bCs/>
          <w:i/>
          <w:iCs/>
          <w:lang w:val="en-US" w:eastAsia="zh-CN"/>
        </w:rPr>
        <w:t>Proposal 14: bundling design</w:t>
      </w:r>
    </w:p>
    <w:p w:rsidR="00CE0FF5" w:rsidRDefault="00D9623C">
      <w:pPr>
        <w:spacing w:before="120"/>
        <w:rPr>
          <w:b/>
          <w:bCs/>
          <w:i/>
          <w:iCs/>
          <w:lang w:val="en-US" w:eastAsia="zh-CN"/>
        </w:rPr>
      </w:pPr>
      <w:r>
        <w:rPr>
          <w:rFonts w:hint="eastAsia"/>
          <w:b/>
          <w:bCs/>
          <w:i/>
          <w:iCs/>
          <w:lang w:val="en-US" w:eastAsia="zh-CN"/>
        </w:rPr>
        <w:t>--Bundling flag in DCI is not supported</w:t>
      </w:r>
    </w:p>
    <w:p w:rsidR="00CE0FF5" w:rsidRDefault="00D9623C">
      <w:pPr>
        <w:spacing w:before="120" w:after="240"/>
        <w:rPr>
          <w:b/>
          <w:bCs/>
          <w:i/>
          <w:iCs/>
          <w:lang w:val="en-US" w:eastAsia="zh-CN"/>
        </w:rPr>
      </w:pPr>
      <w:r>
        <w:rPr>
          <w:rFonts w:hint="eastAsia"/>
          <w:b/>
          <w:bCs/>
          <w:i/>
          <w:iCs/>
          <w:lang w:val="en-US" w:eastAsia="zh-CN"/>
        </w:rPr>
        <w:t xml:space="preserve">--the actual bundle size is N, </w:t>
      </w:r>
      <w:proofErr w:type="gramStart"/>
      <w:r>
        <w:rPr>
          <w:rFonts w:hint="eastAsia"/>
          <w:b/>
          <w:bCs/>
          <w:i/>
          <w:iCs/>
          <w:lang w:val="en-US" w:eastAsia="zh-CN"/>
        </w:rPr>
        <w:t xml:space="preserve">if </w:t>
      </w:r>
      <w:proofErr w:type="gramEnd"/>
      <w:r>
        <w:rPr>
          <w:rFonts w:hint="eastAsia"/>
          <w:b/>
          <w:bCs/>
          <w:i/>
          <w:iCs/>
          <w:position w:val="-6"/>
          <w:lang w:val="en-US" w:eastAsia="zh-CN"/>
        </w:rPr>
        <w:object w:dxaOrig="620" w:dyaOrig="279">
          <v:shape id="_x0000_i1033" type="#_x0000_t75" style="width:30.95pt;height:13.95pt" o:ole="">
            <v:imagedata r:id="rId34" o:title=""/>
          </v:shape>
          <o:OLEObject Type="Embed" ProgID="Equation.KSEE3" ShapeID="_x0000_i1033" DrawAspect="Content" ObjectID="_1634752863" r:id="rId35"/>
        </w:object>
      </w:r>
      <w:r>
        <w:rPr>
          <w:rFonts w:hint="eastAsia"/>
          <w:b/>
          <w:bCs/>
          <w:i/>
          <w:iCs/>
          <w:lang w:val="en-US" w:eastAsia="zh-CN"/>
        </w:rPr>
        <w:t xml:space="preserve">, otherwise </w:t>
      </w:r>
      <w:bookmarkStart w:id="13" w:name="OLE_LINK7"/>
      <w:r>
        <w:rPr>
          <w:rFonts w:hint="eastAsia"/>
          <w:b/>
          <w:bCs/>
          <w:i/>
          <w:iCs/>
          <w:position w:val="-12"/>
          <w:lang w:val="en-US" w:eastAsia="zh-CN"/>
        </w:rPr>
        <w:object w:dxaOrig="700" w:dyaOrig="360">
          <v:shape id="_x0000_i1034" type="#_x0000_t75" style="width:34.85pt;height:18.2pt" o:ole="">
            <v:imagedata r:id="rId36" o:title=""/>
          </v:shape>
          <o:OLEObject Type="Embed" ProgID="Equation.KSEE3" ShapeID="_x0000_i1034" DrawAspect="Content" ObjectID="_1634752864" r:id="rId37"/>
        </w:object>
      </w:r>
      <w:bookmarkEnd w:id="13"/>
      <w:r>
        <w:rPr>
          <w:rFonts w:hint="eastAsia"/>
          <w:b/>
          <w:bCs/>
          <w:i/>
          <w:iCs/>
          <w:lang w:val="en-US" w:eastAsia="zh-CN"/>
        </w:rPr>
        <w:t xml:space="preserve"> and </w:t>
      </w:r>
      <w:r>
        <w:rPr>
          <w:rFonts w:hint="eastAsia"/>
          <w:b/>
          <w:bCs/>
          <w:i/>
          <w:iCs/>
          <w:position w:val="-12"/>
          <w:lang w:val="en-US" w:eastAsia="zh-CN"/>
        </w:rPr>
        <w:object w:dxaOrig="1120" w:dyaOrig="360">
          <v:shape id="_x0000_i1035" type="#_x0000_t75" style="width:56.15pt;height:18.2pt" o:ole="">
            <v:imagedata r:id="rId38" o:title=""/>
          </v:shape>
          <o:OLEObject Type="Embed" ProgID="Equation.KSEE3" ShapeID="_x0000_i1035" DrawAspect="Content" ObjectID="_1634752865" r:id="rId39"/>
        </w:object>
      </w:r>
      <w:r>
        <w:rPr>
          <w:rFonts w:hint="eastAsia"/>
          <w:b/>
          <w:bCs/>
          <w:i/>
          <w:iCs/>
          <w:lang w:val="en-US" w:eastAsia="zh-CN"/>
        </w:rPr>
        <w:t xml:space="preserve"> for 2 groups, where N is the scheduled TB number</w:t>
      </w:r>
    </w:p>
    <w:p w:rsidR="00CE0FF5" w:rsidRDefault="00D9623C">
      <w:pPr>
        <w:spacing w:before="120"/>
        <w:rPr>
          <w:lang w:val="en-US" w:eastAsia="zh-CN"/>
        </w:rPr>
      </w:pPr>
      <w:r>
        <w:rPr>
          <w:rFonts w:hint="eastAsia"/>
          <w:lang w:val="en-US" w:eastAsia="zh-CN"/>
        </w:rPr>
        <w:lastRenderedPageBreak/>
        <w:t xml:space="preserve">As for the ACK/NACK timing delay, it should be discussed for interleaving case and non-interleaving case. For interleaving case, the ACK/NACK should be continuous if 2 ACK/NACK is needed. For the non-interleaving case, the ACK/NACK can be transmitted after the corresponding group transmission. </w:t>
      </w:r>
    </w:p>
    <w:p w:rsidR="00CE0FF5" w:rsidRDefault="00D9623C">
      <w:pPr>
        <w:spacing w:before="120"/>
        <w:jc w:val="center"/>
        <w:rPr>
          <w:lang w:val="en-US" w:eastAsia="zh-CN"/>
        </w:rPr>
      </w:pPr>
      <w:r>
        <w:rPr>
          <w:rFonts w:hint="eastAsia"/>
          <w:noProof/>
          <w:lang w:val="en-US" w:eastAsia="zh-CN"/>
        </w:rPr>
        <w:drawing>
          <wp:inline distT="0" distB="0" distL="114300" distR="114300">
            <wp:extent cx="6090920" cy="2867025"/>
            <wp:effectExtent l="0" t="0" r="5080" b="9525"/>
            <wp:docPr id="27" name="图片 2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7"/>
                    <pic:cNvPicPr>
                      <a:picLocks noChangeAspect="1"/>
                    </pic:cNvPicPr>
                  </pic:nvPicPr>
                  <pic:blipFill>
                    <a:blip r:embed="rId40"/>
                    <a:srcRect l="270" r="239" b="2903"/>
                    <a:stretch>
                      <a:fillRect/>
                    </a:stretch>
                  </pic:blipFill>
                  <pic:spPr>
                    <a:xfrm>
                      <a:off x="0" y="0"/>
                      <a:ext cx="6090920" cy="2867025"/>
                    </a:xfrm>
                    <a:prstGeom prst="rect">
                      <a:avLst/>
                    </a:prstGeom>
                  </pic:spPr>
                </pic:pic>
              </a:graphicData>
            </a:graphic>
          </wp:inline>
        </w:drawing>
      </w:r>
    </w:p>
    <w:p w:rsidR="00CE0FF5" w:rsidRDefault="00D9623C">
      <w:pPr>
        <w:spacing w:before="120"/>
        <w:jc w:val="center"/>
        <w:rPr>
          <w:lang w:val="en-US" w:eastAsia="zh-CN"/>
        </w:rPr>
      </w:pPr>
      <w:r>
        <w:rPr>
          <w:rFonts w:hint="eastAsia"/>
          <w:lang w:val="en-US" w:eastAsia="zh-CN" w:bidi="ar"/>
        </w:rPr>
        <w:t xml:space="preserve">Figure 7. </w:t>
      </w:r>
      <w:r>
        <w:rPr>
          <w:rFonts w:hint="eastAsia"/>
          <w:lang w:val="en-US" w:eastAsia="zh-CN"/>
        </w:rPr>
        <w:t>ACK/NACK timing delay for non-interleaving and interleaving case</w:t>
      </w:r>
    </w:p>
    <w:p w:rsidR="00CE0FF5" w:rsidRDefault="00D9623C">
      <w:pPr>
        <w:spacing w:before="120"/>
        <w:rPr>
          <w:b/>
          <w:bCs/>
          <w:i/>
          <w:iCs/>
          <w:lang w:val="en-US" w:eastAsia="zh-CN"/>
        </w:rPr>
      </w:pPr>
      <w:r>
        <w:rPr>
          <w:rFonts w:hint="eastAsia"/>
          <w:b/>
          <w:bCs/>
          <w:i/>
          <w:iCs/>
          <w:lang w:val="en-US" w:eastAsia="zh-CN"/>
        </w:rPr>
        <w:t>Proposal 15:</w:t>
      </w:r>
    </w:p>
    <w:p w:rsidR="00CE0FF5" w:rsidRDefault="00D9623C">
      <w:pPr>
        <w:spacing w:before="120"/>
        <w:rPr>
          <w:b/>
          <w:bCs/>
          <w:i/>
          <w:iCs/>
          <w:lang w:val="en-US" w:eastAsia="zh-CN"/>
        </w:rPr>
      </w:pPr>
      <w:r>
        <w:rPr>
          <w:rFonts w:hint="eastAsia"/>
          <w:b/>
          <w:bCs/>
          <w:i/>
          <w:iCs/>
          <w:lang w:val="en-US" w:eastAsia="zh-CN"/>
        </w:rPr>
        <w:t>For non-interleaving transmission, the ACK/NACK transmit after the transmission of corresponding bundled TBs</w:t>
      </w:r>
    </w:p>
    <w:p w:rsidR="00CE0FF5" w:rsidRDefault="00D9623C">
      <w:pPr>
        <w:spacing w:before="120" w:after="240"/>
        <w:rPr>
          <w:b/>
          <w:bCs/>
          <w:i/>
          <w:iCs/>
          <w:lang w:val="en-US" w:eastAsia="zh-CN"/>
        </w:rPr>
      </w:pPr>
      <w:r>
        <w:rPr>
          <w:rFonts w:hint="eastAsia"/>
          <w:b/>
          <w:bCs/>
          <w:i/>
          <w:iCs/>
          <w:lang w:val="en-US" w:eastAsia="zh-CN"/>
        </w:rPr>
        <w:t>For interleaving transmission, the continuous ACK/NACK transmit after all the TBs</w:t>
      </w:r>
      <w:r>
        <w:rPr>
          <w:b/>
          <w:bCs/>
          <w:i/>
          <w:iCs/>
          <w:lang w:val="en-US" w:eastAsia="zh-CN"/>
        </w:rPr>
        <w:t>’</w:t>
      </w:r>
      <w:r>
        <w:rPr>
          <w:rFonts w:hint="eastAsia"/>
          <w:b/>
          <w:bCs/>
          <w:i/>
          <w:iCs/>
          <w:lang w:val="en-US" w:eastAsia="zh-CN"/>
        </w:rPr>
        <w:t xml:space="preserve"> transmission</w:t>
      </w:r>
    </w:p>
    <w:bookmarkEnd w:id="9"/>
    <w:p w:rsidR="00CE0FF5" w:rsidRDefault="00D9623C">
      <w:pPr>
        <w:pStyle w:val="2"/>
        <w:rPr>
          <w:lang w:eastAsia="zh-CN"/>
        </w:rPr>
      </w:pPr>
      <w:r>
        <w:rPr>
          <w:rFonts w:hint="eastAsia"/>
          <w:lang w:val="en-US" w:eastAsia="zh-CN"/>
        </w:rPr>
        <w:t>R14/R15 features</w:t>
      </w:r>
    </w:p>
    <w:p w:rsidR="00CE0FF5" w:rsidRDefault="00D9623C">
      <w:pPr>
        <w:pStyle w:val="aa"/>
        <w:spacing w:before="120" w:afterLines="50"/>
        <w:rPr>
          <w:lang w:val="en-US" w:eastAsia="zh-CN"/>
        </w:rPr>
      </w:pPr>
      <w:r>
        <w:rPr>
          <w:rFonts w:hint="eastAsia"/>
          <w:lang w:val="en-US" w:eastAsia="zh-CN"/>
        </w:rPr>
        <w:t>Some features in R14 and R15 should be discussed in this meeting. Based on the understanding, that the feature, which has no impact on the current DCI design, can be supported. We give the detailed analysis as follows</w:t>
      </w:r>
    </w:p>
    <w:p w:rsidR="00CE0FF5" w:rsidRDefault="00D9623C">
      <w:pPr>
        <w:numPr>
          <w:ilvl w:val="0"/>
          <w:numId w:val="10"/>
        </w:numPr>
        <w:spacing w:before="120"/>
        <w:rPr>
          <w:lang w:val="en-US" w:eastAsia="zh-CN"/>
        </w:rPr>
      </w:pPr>
      <w:r>
        <w:rPr>
          <w:rFonts w:hint="eastAsia"/>
          <w:lang w:val="en-US" w:eastAsia="zh-CN"/>
        </w:rPr>
        <w:t>Rel-14 features for 5 or 20 MHz max PDSCH/PUSCH channel bandwidths in CE mode A/B</w:t>
      </w:r>
    </w:p>
    <w:p w:rsidR="00CE0FF5" w:rsidRDefault="00D9623C">
      <w:pPr>
        <w:numPr>
          <w:ilvl w:val="0"/>
          <w:numId w:val="10"/>
        </w:numPr>
        <w:spacing w:before="120"/>
        <w:rPr>
          <w:lang w:val="en-US" w:eastAsia="zh-CN"/>
        </w:rPr>
      </w:pPr>
      <w:r>
        <w:rPr>
          <w:rFonts w:hint="eastAsia"/>
          <w:lang w:val="en-US" w:eastAsia="zh-CN"/>
        </w:rPr>
        <w:t>Rel-15 features for flexible starting PRB for PDSCH/PUSCH in CE mode A/B</w:t>
      </w:r>
    </w:p>
    <w:p w:rsidR="00CE0FF5" w:rsidRDefault="00D9623C">
      <w:pPr>
        <w:numPr>
          <w:ilvl w:val="0"/>
          <w:numId w:val="10"/>
        </w:numPr>
        <w:spacing w:before="120"/>
        <w:rPr>
          <w:lang w:val="en-US" w:eastAsia="zh-CN"/>
        </w:rPr>
      </w:pPr>
      <w:r>
        <w:rPr>
          <w:rFonts w:hint="eastAsia"/>
          <w:lang w:val="en-US" w:eastAsia="zh-CN"/>
        </w:rPr>
        <w:t>Rel-15 feature for 64QAM for non-repeated unicast PDSCH in CE mode A</w:t>
      </w:r>
    </w:p>
    <w:p w:rsidR="00CE0FF5" w:rsidRDefault="00D9623C">
      <w:pPr>
        <w:numPr>
          <w:ilvl w:val="255"/>
          <w:numId w:val="0"/>
        </w:numPr>
        <w:spacing w:before="120" w:afterLines="50"/>
        <w:rPr>
          <w:lang w:val="en-US" w:eastAsia="zh-CN"/>
        </w:rPr>
      </w:pPr>
      <w:r>
        <w:rPr>
          <w:rFonts w:hint="eastAsia"/>
          <w:lang w:val="en-US" w:eastAsia="zh-CN"/>
        </w:rPr>
        <w:t xml:space="preserve">Features for 5 or 20 MHz are related to the resource allocation, and the related fields are also common for scheduled </w:t>
      </w:r>
      <w:proofErr w:type="spellStart"/>
      <w:r>
        <w:rPr>
          <w:rFonts w:hint="eastAsia"/>
          <w:lang w:val="en-US" w:eastAsia="zh-CN"/>
        </w:rPr>
        <w:t>TBs.</w:t>
      </w:r>
      <w:proofErr w:type="spellEnd"/>
      <w:r>
        <w:rPr>
          <w:rFonts w:hint="eastAsia"/>
          <w:lang w:val="en-US" w:eastAsia="zh-CN"/>
        </w:rPr>
        <w:t xml:space="preserve"> As for the flexible starting PRB, this feature decides the starting PRB and would not affect the multi-TBs scheduling. Feature for 64QAM for non-repeated PDSCH can also be supported, because the repetition number is common parameter and it has not any other impacts.</w:t>
      </w:r>
    </w:p>
    <w:p w:rsidR="00CE0FF5" w:rsidRDefault="00D9623C">
      <w:pPr>
        <w:spacing w:before="120"/>
        <w:rPr>
          <w:lang w:val="en-US" w:eastAsia="zh-CN"/>
        </w:rPr>
      </w:pPr>
      <w:r>
        <w:rPr>
          <w:rFonts w:hint="eastAsia"/>
          <w:lang w:val="en-US" w:eastAsia="zh-CN"/>
        </w:rPr>
        <w:t xml:space="preserve">Therefore, the above features would not increase the specification efforts and have not impacts on DCI design. These features can be supported. As for the following features, the decision should be made after the discussion. </w:t>
      </w:r>
    </w:p>
    <w:p w:rsidR="00CE0FF5" w:rsidRDefault="00D9623C">
      <w:pPr>
        <w:numPr>
          <w:ilvl w:val="0"/>
          <w:numId w:val="10"/>
        </w:numPr>
        <w:spacing w:before="120"/>
        <w:ind w:left="0" w:firstLine="0"/>
        <w:rPr>
          <w:lang w:val="en-US" w:eastAsia="zh-CN"/>
        </w:rPr>
      </w:pPr>
      <w:r>
        <w:rPr>
          <w:rFonts w:hint="eastAsia"/>
          <w:lang w:val="en-US" w:eastAsia="zh-CN"/>
        </w:rPr>
        <w:t xml:space="preserve"> </w:t>
      </w:r>
      <w:r>
        <w:rPr>
          <w:lang w:val="en-US" w:eastAsia="zh-CN"/>
        </w:rPr>
        <w:t>Rel-14 feature for dynamic HARQ-ACK delay for HD-FDD in CE mode A</w:t>
      </w:r>
    </w:p>
    <w:p w:rsidR="00CE0FF5" w:rsidRDefault="00D9623C">
      <w:pPr>
        <w:numPr>
          <w:ilvl w:val="255"/>
          <w:numId w:val="0"/>
        </w:numPr>
        <w:spacing w:before="120" w:afterLines="50"/>
        <w:rPr>
          <w:lang w:val="en-US" w:eastAsia="zh-CN"/>
        </w:rPr>
      </w:pPr>
      <w:r>
        <w:rPr>
          <w:rFonts w:hint="eastAsia"/>
          <w:lang w:val="en-US" w:eastAsia="zh-CN"/>
        </w:rPr>
        <w:t xml:space="preserve">Dynamic HARQ-ACK delay in </w:t>
      </w:r>
      <w:r>
        <w:rPr>
          <w:lang w:val="en-US" w:eastAsia="zh-CN"/>
        </w:rPr>
        <w:t>Rel-14</w:t>
      </w:r>
      <w:r>
        <w:rPr>
          <w:rFonts w:hint="eastAsia"/>
          <w:lang w:val="en-US" w:eastAsia="zh-CN"/>
        </w:rPr>
        <w:t xml:space="preserve"> for HD-FDD in CE mode A is based on the bundling feature. If it is supported, the additional bits also should be considered. Moreover, the bundling feature has been supported and the delay would be decided. Therefore, this feature should not be supported.</w:t>
      </w:r>
    </w:p>
    <w:p w:rsidR="00CE0FF5" w:rsidRDefault="00D9623C">
      <w:pPr>
        <w:numPr>
          <w:ilvl w:val="0"/>
          <w:numId w:val="10"/>
        </w:numPr>
        <w:spacing w:before="120"/>
        <w:ind w:left="0" w:firstLine="0"/>
        <w:rPr>
          <w:lang w:val="en-US" w:eastAsia="zh-CN"/>
        </w:rPr>
      </w:pPr>
      <w:r>
        <w:rPr>
          <w:rFonts w:hint="eastAsia"/>
          <w:lang w:val="en-US" w:eastAsia="zh-CN"/>
        </w:rPr>
        <w:t>Rel-14 feature for new numbers of repetitions for PUSCH and modulation restrictions for PDSCH/PUSCH in CE mode A.</w:t>
      </w:r>
    </w:p>
    <w:p w:rsidR="00CE0FF5" w:rsidRDefault="00D9623C">
      <w:pPr>
        <w:spacing w:before="120"/>
        <w:rPr>
          <w:lang w:val="en-US" w:eastAsia="zh-CN"/>
        </w:rPr>
      </w:pPr>
      <w:r>
        <w:rPr>
          <w:rFonts w:hint="eastAsia"/>
          <w:lang w:val="en-US" w:eastAsia="zh-CN"/>
        </w:rPr>
        <w:t xml:space="preserve">New numbers of repetitions means </w:t>
      </w:r>
      <w:r>
        <w:rPr>
          <w:rFonts w:eastAsia="MS Mincho"/>
          <w:iCs/>
          <w:lang w:val="en-US" w:eastAsia="ja-JP"/>
        </w:rPr>
        <w:t xml:space="preserve">the new set of repetition factors is {1, 2, 4, 8, </w:t>
      </w:r>
      <w:r>
        <w:rPr>
          <w:rFonts w:eastAsia="MS Mincho"/>
          <w:iCs/>
          <w:u w:val="single"/>
          <w:lang w:val="en-US" w:eastAsia="ja-JP"/>
        </w:rPr>
        <w:t>12</w:t>
      </w:r>
      <w:r>
        <w:rPr>
          <w:rFonts w:eastAsia="MS Mincho"/>
          <w:iCs/>
          <w:lang w:val="en-US" w:eastAsia="ja-JP"/>
        </w:rPr>
        <w:t xml:space="preserve">, 16, </w:t>
      </w:r>
      <w:r>
        <w:rPr>
          <w:rFonts w:eastAsia="MS Mincho"/>
          <w:iCs/>
          <w:u w:val="single"/>
          <w:lang w:val="en-US" w:eastAsia="ja-JP"/>
        </w:rPr>
        <w:t>24</w:t>
      </w:r>
      <w:r>
        <w:rPr>
          <w:rFonts w:eastAsia="MS Mincho"/>
          <w:iCs/>
          <w:lang w:val="en-US" w:eastAsia="ja-JP"/>
        </w:rPr>
        <w:t xml:space="preserve">, </w:t>
      </w:r>
      <w:proofErr w:type="gramStart"/>
      <w:r>
        <w:rPr>
          <w:rFonts w:eastAsia="MS Mincho"/>
          <w:iCs/>
          <w:lang w:val="en-US" w:eastAsia="ja-JP"/>
        </w:rPr>
        <w:t>32</w:t>
      </w:r>
      <w:proofErr w:type="gramEnd"/>
      <w:r>
        <w:rPr>
          <w:rFonts w:eastAsia="MS Mincho"/>
          <w:iCs/>
          <w:lang w:val="en-US" w:eastAsia="ja-JP"/>
        </w:rPr>
        <w:t>}</w:t>
      </w:r>
      <w:r>
        <w:rPr>
          <w:rFonts w:hint="eastAsia"/>
          <w:iCs/>
          <w:lang w:val="en-US" w:eastAsia="zh-CN"/>
        </w:rPr>
        <w:t xml:space="preserve">. For the multi-TBs scheduling, the repetition number is the common parameter. However, for the interleaving case, the interleaving granularity is based on the </w:t>
      </w:r>
      <w:proofErr w:type="spellStart"/>
      <w:r>
        <w:rPr>
          <w:rFonts w:hint="eastAsia"/>
          <w:iCs/>
          <w:lang w:val="en-US" w:eastAsia="zh-CN"/>
        </w:rPr>
        <w:t>subframe</w:t>
      </w:r>
      <w:proofErr w:type="spellEnd"/>
      <w:r>
        <w:rPr>
          <w:rFonts w:hint="eastAsia"/>
          <w:iCs/>
          <w:lang w:val="en-US" w:eastAsia="zh-CN"/>
        </w:rPr>
        <w:t xml:space="preserve"> repetitions. If the interleaving granularity is 8 and the repetition number is 12, </w:t>
      </w:r>
      <w:r>
        <w:rPr>
          <w:iCs/>
          <w:lang w:val="en-US" w:eastAsia="zh-CN"/>
        </w:rPr>
        <w:t>it</w:t>
      </w:r>
      <w:r>
        <w:rPr>
          <w:rFonts w:hint="eastAsia"/>
          <w:iCs/>
          <w:lang w:val="en-US" w:eastAsia="zh-CN"/>
        </w:rPr>
        <w:t xml:space="preserve"> </w:t>
      </w:r>
      <w:r>
        <w:rPr>
          <w:rFonts w:hint="eastAsia"/>
          <w:iCs/>
          <w:lang w:val="en-US" w:eastAsia="zh-CN"/>
        </w:rPr>
        <w:lastRenderedPageBreak/>
        <w:t>would affect the interleaving pattern, even the RV cycling. M</w:t>
      </w:r>
      <w:r>
        <w:rPr>
          <w:rFonts w:hint="eastAsia"/>
          <w:lang w:val="en-US" w:eastAsia="zh-CN"/>
        </w:rPr>
        <w:t>odulation restrictions would not have the impact, because the MCS is common parameter.</w:t>
      </w:r>
    </w:p>
    <w:p w:rsidR="00CE0FF5" w:rsidRDefault="00D9623C">
      <w:pPr>
        <w:spacing w:before="120"/>
        <w:rPr>
          <w:lang w:val="en-US" w:eastAsia="zh-CN"/>
        </w:rPr>
      </w:pPr>
      <w:r>
        <w:rPr>
          <w:rFonts w:hint="eastAsia"/>
          <w:lang w:val="en-US" w:eastAsia="zh-CN"/>
        </w:rPr>
        <w:t>Therefore, the feature new numbers of repetitions should not be supported and feature of modulation restrictions can be supported.</w:t>
      </w:r>
    </w:p>
    <w:p w:rsidR="00CE0FF5" w:rsidRDefault="00D9623C">
      <w:pPr>
        <w:numPr>
          <w:ilvl w:val="0"/>
          <w:numId w:val="10"/>
        </w:numPr>
        <w:spacing w:before="120"/>
        <w:rPr>
          <w:lang w:val="en-US" w:eastAsia="zh-CN"/>
        </w:rPr>
      </w:pPr>
      <w:r>
        <w:rPr>
          <w:rFonts w:hint="eastAsia"/>
          <w:lang w:val="en-US" w:eastAsia="zh-CN"/>
        </w:rPr>
        <w:t>Rel-15 feature for PUSCH sub-PRB allocation in CE mode A/B</w:t>
      </w:r>
    </w:p>
    <w:p w:rsidR="00CE0FF5" w:rsidRDefault="00D9623C">
      <w:pPr>
        <w:spacing w:before="120"/>
        <w:rPr>
          <w:lang w:val="en-US" w:eastAsia="zh-CN"/>
        </w:rPr>
      </w:pPr>
      <w:r>
        <w:rPr>
          <w:rFonts w:hint="eastAsia"/>
          <w:lang w:val="en-US" w:eastAsia="zh-CN"/>
        </w:rPr>
        <w:t xml:space="preserve">For the sub-PRB case, multi-TBs </w:t>
      </w:r>
      <w:r>
        <w:rPr>
          <w:lang w:val="en-US" w:eastAsia="zh-CN"/>
        </w:rPr>
        <w:t>scheduling</w:t>
      </w:r>
      <w:r>
        <w:rPr>
          <w:rFonts w:hint="eastAsia"/>
          <w:lang w:val="en-US" w:eastAsia="zh-CN"/>
        </w:rPr>
        <w:t xml:space="preserve"> also can be introduced to reduce the PDCCHs. Considering that the interleaving feature was supported, we need further discuss about the granularity design when sub-PRB was supported. </w:t>
      </w:r>
    </w:p>
    <w:p w:rsidR="00CE0FF5" w:rsidRDefault="00D9623C">
      <w:pPr>
        <w:spacing w:before="120"/>
        <w:rPr>
          <w:lang w:val="en-US" w:eastAsia="zh-CN"/>
        </w:rPr>
      </w:pPr>
      <w:r>
        <w:rPr>
          <w:rFonts w:hint="eastAsia"/>
          <w:lang w:val="en-US" w:eastAsia="zh-CN"/>
        </w:rPr>
        <w:t xml:space="preserve">For CE mode A, the cyclic repetition is not supported and the granularity can be set as G=1 </w:t>
      </w:r>
      <w:proofErr w:type="spellStart"/>
      <w:r>
        <w:rPr>
          <w:rFonts w:hint="eastAsia"/>
          <w:lang w:val="en-US" w:eastAsia="zh-CN"/>
        </w:rPr>
        <w:t>subframes</w:t>
      </w:r>
      <w:proofErr w:type="spellEnd"/>
      <w:r>
        <w:rPr>
          <w:rFonts w:hint="eastAsia"/>
          <w:lang w:val="en-US" w:eastAsia="zh-CN"/>
        </w:rPr>
        <w:t xml:space="preserve">. For CE mode B, the cyclic repetition is supported and the granularity should be at least G=16 </w:t>
      </w:r>
      <w:proofErr w:type="spellStart"/>
      <w:r>
        <w:rPr>
          <w:rFonts w:hint="eastAsia"/>
          <w:lang w:val="en-US" w:eastAsia="zh-CN"/>
        </w:rPr>
        <w:t>subframes</w:t>
      </w:r>
      <w:proofErr w:type="spellEnd"/>
      <w:r>
        <w:rPr>
          <w:rFonts w:hint="eastAsia"/>
          <w:lang w:val="en-US" w:eastAsia="zh-CN"/>
        </w:rPr>
        <w:t xml:space="preserve"> to obtain full RV cycling for one TB. When hopping was enabled, the actual granularity should be N*G, where N is the number of narrow bands for hopping.</w:t>
      </w:r>
    </w:p>
    <w:p w:rsidR="00CE0FF5" w:rsidRDefault="00D9623C">
      <w:pPr>
        <w:numPr>
          <w:ilvl w:val="0"/>
          <w:numId w:val="10"/>
        </w:numPr>
        <w:spacing w:before="120"/>
        <w:rPr>
          <w:lang w:val="en-US" w:eastAsia="zh-CN"/>
        </w:rPr>
      </w:pPr>
      <w:r>
        <w:rPr>
          <w:rFonts w:hint="eastAsia"/>
          <w:lang w:val="en-US" w:eastAsia="zh-CN"/>
        </w:rPr>
        <w:t>Rel-15 feature for uplink HARQ-ACK feedback in DCI in CE mode A/B</w:t>
      </w:r>
    </w:p>
    <w:p w:rsidR="00CE0FF5" w:rsidRDefault="00D9623C">
      <w:pPr>
        <w:spacing w:before="120"/>
        <w:rPr>
          <w:lang w:val="en-US" w:eastAsia="zh-CN"/>
        </w:rPr>
      </w:pPr>
      <w:r>
        <w:rPr>
          <w:rFonts w:hint="eastAsia"/>
          <w:lang w:val="en-US" w:eastAsia="zh-CN"/>
        </w:rPr>
        <w:t>Early termination was supported.</w:t>
      </w:r>
    </w:p>
    <w:p w:rsidR="00CE0FF5" w:rsidRDefault="00D9623C">
      <w:pPr>
        <w:numPr>
          <w:ilvl w:val="0"/>
          <w:numId w:val="10"/>
        </w:numPr>
        <w:spacing w:before="120"/>
        <w:rPr>
          <w:lang w:val="en-US" w:eastAsia="zh-CN"/>
        </w:rPr>
      </w:pPr>
      <w:r>
        <w:rPr>
          <w:lang w:val="en-US" w:eastAsia="zh-CN"/>
        </w:rPr>
        <w:t>Rel-14 feature for 10 downlink HARQ processes in FDD in CE mode A,</w:t>
      </w:r>
    </w:p>
    <w:p w:rsidR="00CE0FF5" w:rsidRDefault="00D9623C">
      <w:pPr>
        <w:numPr>
          <w:ilvl w:val="255"/>
          <w:numId w:val="0"/>
        </w:numPr>
        <w:spacing w:before="120"/>
        <w:rPr>
          <w:lang w:val="en-US" w:eastAsia="zh-CN"/>
        </w:rPr>
      </w:pPr>
      <w:r>
        <w:rPr>
          <w:lang w:val="en-US" w:eastAsia="zh-CN"/>
        </w:rPr>
        <w:t>Obviously, introducing multi-TBs scheduling feature can help save more MPDCCHs for 10 downlink HARQ processes. However, it should be noticed that the feature of 10 HARQ would have an impact on the DCI design, especially for the HARQ processes scheduling.</w:t>
      </w:r>
      <w:r>
        <w:rPr>
          <w:rFonts w:hint="eastAsia"/>
          <w:lang w:val="en-US" w:eastAsia="zh-CN"/>
        </w:rPr>
        <w:t xml:space="preserve"> </w:t>
      </w:r>
    </w:p>
    <w:p w:rsidR="00CE0FF5" w:rsidRDefault="00D9623C">
      <w:pPr>
        <w:spacing w:before="120"/>
        <w:rPr>
          <w:lang w:val="en-US" w:eastAsia="zh-CN"/>
        </w:rPr>
      </w:pPr>
      <w:r>
        <w:rPr>
          <w:rFonts w:hint="eastAsia"/>
          <w:lang w:val="en-US" w:eastAsia="zh-CN"/>
        </w:rPr>
        <w:t>For CE mode A, we agreed that the maximum HARQ processes number is 8. If 10 HARQ processes are supported for multi-TBs scheduling, it would increase the DCI size further. Therefore, considering the limited time, it can be discussed in R17.</w:t>
      </w:r>
    </w:p>
    <w:p w:rsidR="00CE0FF5" w:rsidRDefault="00D9623C">
      <w:pPr>
        <w:numPr>
          <w:ilvl w:val="0"/>
          <w:numId w:val="10"/>
        </w:numPr>
        <w:spacing w:before="120"/>
        <w:ind w:left="0" w:firstLine="0"/>
        <w:rPr>
          <w:lang w:val="en-US" w:eastAsia="zh-CN"/>
        </w:rPr>
      </w:pPr>
      <w:r>
        <w:rPr>
          <w:lang w:val="en-US" w:eastAsia="zh-CN"/>
        </w:rPr>
        <w:t xml:space="preserve">Rel-14 feature on HARQ-ACK bundling in HD-FDD in CE mode A. </w:t>
      </w:r>
    </w:p>
    <w:p w:rsidR="00CE0FF5" w:rsidRDefault="00D9623C">
      <w:pPr>
        <w:spacing w:before="120"/>
        <w:rPr>
          <w:lang w:val="en-US" w:eastAsia="zh-CN"/>
        </w:rPr>
      </w:pPr>
      <w:r>
        <w:rPr>
          <w:rFonts w:hint="eastAsia"/>
          <w:lang w:val="en-US" w:eastAsia="zh-CN"/>
        </w:rPr>
        <w:t>For HD-FDD case, it has the DCI impact and can be discussed in R17.</w:t>
      </w:r>
    </w:p>
    <w:p w:rsidR="00CE0FF5" w:rsidRDefault="00CE0FF5">
      <w:pPr>
        <w:numPr>
          <w:ilvl w:val="255"/>
          <w:numId w:val="0"/>
        </w:numPr>
        <w:spacing w:before="120"/>
        <w:rPr>
          <w:lang w:val="en-US" w:eastAsia="zh-CN"/>
        </w:rPr>
      </w:pPr>
    </w:p>
    <w:p w:rsidR="00CE0FF5" w:rsidRDefault="00D9623C">
      <w:pPr>
        <w:numPr>
          <w:ilvl w:val="255"/>
          <w:numId w:val="0"/>
        </w:numPr>
        <w:spacing w:before="120"/>
        <w:rPr>
          <w:b/>
          <w:bCs/>
          <w:i/>
          <w:iCs/>
          <w:lang w:val="en-US" w:eastAsia="zh-CN"/>
        </w:rPr>
      </w:pPr>
      <w:r>
        <w:rPr>
          <w:rFonts w:hint="eastAsia"/>
          <w:b/>
          <w:bCs/>
          <w:i/>
          <w:iCs/>
          <w:lang w:val="en-US" w:eastAsia="zh-CN"/>
        </w:rPr>
        <w:t>Proposal 16: Features can be captured in the following table</w:t>
      </w:r>
    </w:p>
    <w:p w:rsidR="00CE0FF5" w:rsidRDefault="00CE0FF5">
      <w:pPr>
        <w:numPr>
          <w:ilvl w:val="255"/>
          <w:numId w:val="0"/>
        </w:numPr>
        <w:spacing w:before="120"/>
        <w:rPr>
          <w:lang w:val="en-US" w:eastAsia="zh-CN"/>
        </w:rPr>
      </w:pPr>
    </w:p>
    <w:tbl>
      <w:tblPr>
        <w:tblStyle w:val="af7"/>
        <w:tblW w:w="9508" w:type="dxa"/>
        <w:tblInd w:w="307" w:type="dxa"/>
        <w:tblLayout w:type="fixed"/>
        <w:tblLook w:val="04A0" w:firstRow="1" w:lastRow="0" w:firstColumn="1" w:lastColumn="0" w:noHBand="0" w:noVBand="1"/>
      </w:tblPr>
      <w:tblGrid>
        <w:gridCol w:w="3450"/>
        <w:gridCol w:w="2204"/>
        <w:gridCol w:w="3854"/>
      </w:tblGrid>
      <w:tr w:rsidR="00CE0FF5">
        <w:tc>
          <w:tcPr>
            <w:tcW w:w="3450" w:type="dxa"/>
          </w:tcPr>
          <w:p w:rsidR="00CE0FF5" w:rsidRDefault="00CE0FF5">
            <w:pPr>
              <w:numPr>
                <w:ilvl w:val="255"/>
                <w:numId w:val="0"/>
              </w:numPr>
              <w:spacing w:before="120" w:after="0"/>
              <w:ind w:left="360"/>
              <w:rPr>
                <w:rFonts w:ascii="Times" w:eastAsia="Batang" w:hAnsi="Times" w:cs="Arial"/>
                <w:lang w:val="en-US"/>
              </w:rPr>
            </w:pPr>
          </w:p>
        </w:tc>
        <w:tc>
          <w:tcPr>
            <w:tcW w:w="2204" w:type="dxa"/>
          </w:tcPr>
          <w:p w:rsidR="00CE0FF5" w:rsidRDefault="00D9623C">
            <w:pPr>
              <w:numPr>
                <w:ilvl w:val="255"/>
                <w:numId w:val="0"/>
              </w:numPr>
              <w:spacing w:before="120"/>
              <w:rPr>
                <w:lang w:val="en-US" w:eastAsia="zh-CN"/>
              </w:rPr>
            </w:pPr>
            <w:r>
              <w:rPr>
                <w:rFonts w:hint="eastAsia"/>
                <w:lang w:val="en-US" w:eastAsia="zh-CN"/>
              </w:rPr>
              <w:t>Support or not</w:t>
            </w:r>
          </w:p>
        </w:tc>
        <w:tc>
          <w:tcPr>
            <w:tcW w:w="3854" w:type="dxa"/>
          </w:tcPr>
          <w:p w:rsidR="00CE0FF5" w:rsidRDefault="00D9623C">
            <w:pPr>
              <w:numPr>
                <w:ilvl w:val="255"/>
                <w:numId w:val="0"/>
              </w:numPr>
              <w:spacing w:before="120"/>
              <w:rPr>
                <w:lang w:val="en-US" w:eastAsia="zh-CN"/>
              </w:rPr>
            </w:pPr>
            <w:r>
              <w:rPr>
                <w:rFonts w:hint="eastAsia"/>
                <w:lang w:val="en-US" w:eastAsia="zh-CN"/>
              </w:rPr>
              <w:t xml:space="preserve">Note </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new numbers of repetitions for PUSCH in CE mode A</w:t>
            </w:r>
          </w:p>
        </w:tc>
        <w:tc>
          <w:tcPr>
            <w:tcW w:w="2204" w:type="dxa"/>
          </w:tcPr>
          <w:p w:rsidR="00CE0FF5" w:rsidRDefault="00D9623C">
            <w:pPr>
              <w:numPr>
                <w:ilvl w:val="255"/>
                <w:numId w:val="0"/>
              </w:numPr>
              <w:spacing w:before="120"/>
              <w:rPr>
                <w:rFonts w:ascii="Times" w:hAnsi="Times" w:cs="Arial"/>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iCs/>
                <w:lang w:val="en-US" w:eastAsia="zh-CN"/>
              </w:rPr>
              <w:t>It affects the interleaving pattern, even the RV cycling</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modulation restrictions for PDSCH/PUSCH in CE mode A</w:t>
            </w:r>
          </w:p>
        </w:tc>
        <w:tc>
          <w:tcPr>
            <w:tcW w:w="2204" w:type="dxa"/>
          </w:tcPr>
          <w:p w:rsidR="00CE0FF5" w:rsidRDefault="00D9623C">
            <w:pPr>
              <w:numPr>
                <w:ilvl w:val="255"/>
                <w:numId w:val="0"/>
              </w:numPr>
              <w:spacing w:before="120"/>
              <w:rPr>
                <w:lang w:val="en-US" w:eastAsia="zh-CN"/>
              </w:rPr>
            </w:pPr>
            <w:r>
              <w:rPr>
                <w:rFonts w:ascii="Times" w:hAnsi="Times" w:cs="Arial"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rPr>
          <w:trHeight w:val="665"/>
        </w:trPr>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on HARQ-ACK bundling in HD-FDD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Bundling was supported for FDD case, HD-FDD case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features for 5 or 20 MHz max PDSCH/PUSCH channel bandwidths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10 downlink HARQ processes in 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It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lastRenderedPageBreak/>
              <w:t>Rel-14 feature for dynamic HARQ-ACK delay for HD-FDD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It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PUSCH sub-PRB allocation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D9623C">
            <w:pPr>
              <w:spacing w:before="120"/>
              <w:rPr>
                <w:lang w:val="en-US" w:eastAsia="zh-CN"/>
              </w:rPr>
            </w:pPr>
            <w:r>
              <w:rPr>
                <w:rFonts w:hint="eastAsia"/>
                <w:lang w:val="en-US" w:eastAsia="zh-CN"/>
              </w:rPr>
              <w:t xml:space="preserve">For CE mode A, the granularity can be set as G=1 </w:t>
            </w:r>
            <w:proofErr w:type="spellStart"/>
            <w:r>
              <w:rPr>
                <w:rFonts w:hint="eastAsia"/>
                <w:lang w:val="en-US" w:eastAsia="zh-CN"/>
              </w:rPr>
              <w:t>subframes</w:t>
            </w:r>
            <w:proofErr w:type="spellEnd"/>
            <w:r>
              <w:rPr>
                <w:rFonts w:hint="eastAsia"/>
                <w:lang w:val="en-US" w:eastAsia="zh-CN"/>
              </w:rPr>
              <w:t xml:space="preserve">. For CE mode B, the granularity should be at least G=16 </w:t>
            </w:r>
            <w:proofErr w:type="spellStart"/>
            <w:r>
              <w:rPr>
                <w:rFonts w:hint="eastAsia"/>
                <w:lang w:val="en-US" w:eastAsia="zh-CN"/>
              </w:rPr>
              <w:t>subframes</w:t>
            </w:r>
            <w:proofErr w:type="spellEnd"/>
            <w:r>
              <w:rPr>
                <w:rFonts w:hint="eastAsia"/>
                <w:lang w:val="en-US" w:eastAsia="zh-CN"/>
              </w:rPr>
              <w:t>. When hopping was enabled, the actual granularity should be N*G, where N is the number of narrow bands for hopping.</w:t>
            </w:r>
          </w:p>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64QAM for non-repeated unicast PDSCH in CE mode A</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uplink HARQ-ACK feedback in DCI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features for flexible starting PRB for PDSCH/PUSCH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Support</w:t>
            </w:r>
          </w:p>
        </w:tc>
        <w:tc>
          <w:tcPr>
            <w:tcW w:w="3854" w:type="dxa"/>
          </w:tcPr>
          <w:p w:rsidR="00CE0FF5" w:rsidRDefault="00CE0FF5">
            <w:pPr>
              <w:numPr>
                <w:ilvl w:val="255"/>
                <w:numId w:val="0"/>
              </w:numPr>
              <w:spacing w:before="120"/>
              <w:rPr>
                <w:lang w:val="en-US" w:eastAsia="zh-CN"/>
              </w:rPr>
            </w:pPr>
          </w:p>
        </w:tc>
      </w:tr>
    </w:tbl>
    <w:p w:rsidR="00CE0FF5" w:rsidRDefault="00CE0FF5">
      <w:pPr>
        <w:numPr>
          <w:ilvl w:val="255"/>
          <w:numId w:val="0"/>
        </w:numPr>
        <w:spacing w:before="120" w:afterLines="100" w:after="240"/>
        <w:rPr>
          <w:b/>
          <w:bCs/>
          <w:i/>
          <w:iCs/>
          <w:lang w:val="en-US" w:eastAsia="zh-CN"/>
        </w:rPr>
      </w:pPr>
    </w:p>
    <w:bookmarkEnd w:id="8"/>
    <w:bookmarkEnd w:id="10"/>
    <w:p w:rsidR="00CE0FF5" w:rsidRDefault="00D9623C">
      <w:pPr>
        <w:pStyle w:val="2"/>
        <w:rPr>
          <w:lang w:eastAsia="zh-CN"/>
        </w:rPr>
      </w:pPr>
      <w:r>
        <w:rPr>
          <w:rFonts w:hint="eastAsia"/>
          <w:lang w:val="en-US" w:eastAsia="zh-CN"/>
        </w:rPr>
        <w:t>Conclusion</w:t>
      </w:r>
    </w:p>
    <w:p w:rsidR="00CE0FF5" w:rsidRDefault="00D9623C">
      <w:pPr>
        <w:pStyle w:val="aa"/>
        <w:spacing w:before="120" w:afterLines="50"/>
      </w:pPr>
      <w:bookmarkStart w:id="14"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CE0FF5" w:rsidRDefault="00D9623C">
      <w:pPr>
        <w:spacing w:before="120"/>
        <w:rPr>
          <w:b/>
          <w:bCs/>
          <w:u w:val="single"/>
          <w:shd w:val="clear" w:color="auto" w:fill="D9D9D9"/>
        </w:rPr>
      </w:pPr>
      <w:r>
        <w:rPr>
          <w:b/>
          <w:bCs/>
          <w:u w:val="single"/>
          <w:shd w:val="clear" w:color="auto" w:fill="D9D9D9"/>
        </w:rPr>
        <w:t>Observations:</w:t>
      </w:r>
    </w:p>
    <w:p w:rsidR="00CE0FF5" w:rsidRDefault="00D9623C">
      <w:pPr>
        <w:spacing w:before="120" w:after="240"/>
        <w:rPr>
          <w:b/>
          <w:bCs/>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 xml:space="preserve">: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proofErr w:type="spellStart"/>
      <w:r>
        <w:rPr>
          <w:b/>
          <w:bCs/>
          <w:i/>
          <w:iCs/>
        </w:rPr>
        <w:t>subframes</w:t>
      </w:r>
      <w:proofErr w:type="spellEnd"/>
      <w:r>
        <w:rPr>
          <w:b/>
          <w:bCs/>
          <w:i/>
          <w:iCs/>
          <w:lang w:val="en-US" w:eastAsia="zh-CN"/>
        </w:rPr>
        <w:t xml:space="preserve"> in each block</w:t>
      </w:r>
      <w:r>
        <w:rPr>
          <w:rFonts w:hint="eastAsia"/>
          <w:b/>
          <w:bCs/>
          <w:i/>
          <w:iCs/>
          <w:lang w:val="en-US" w:eastAsia="zh-CN"/>
        </w:rPr>
        <w:t>.</w:t>
      </w:r>
    </w:p>
    <w:p w:rsidR="00CE0FF5" w:rsidRDefault="00D9623C">
      <w:pPr>
        <w:spacing w:before="120" w:after="240"/>
        <w:rPr>
          <w:b/>
          <w:bCs/>
          <w:i/>
          <w:iCs/>
          <w:lang w:val="en-US" w:eastAsia="zh-CN"/>
        </w:rPr>
      </w:pPr>
      <w:r>
        <w:rPr>
          <w:rFonts w:hint="eastAsia"/>
          <w:b/>
          <w:bCs/>
          <w:i/>
          <w:iCs/>
          <w:lang w:val="en-US" w:eastAsia="zh-CN"/>
        </w:rPr>
        <w:t xml:space="preserve">Observation 2: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CE0FF5" w:rsidRDefault="00D9623C">
      <w:pPr>
        <w:spacing w:before="120" w:after="240"/>
        <w:rPr>
          <w:b/>
          <w:bCs/>
          <w:i/>
          <w:iCs/>
          <w:lang w:val="en-US" w:eastAsia="zh-CN" w:bidi="ar"/>
        </w:rPr>
      </w:pPr>
      <w:r>
        <w:rPr>
          <w:rFonts w:hint="eastAsia"/>
          <w:b/>
          <w:bCs/>
          <w:i/>
          <w:iCs/>
          <w:lang w:val="en-US" w:eastAsia="zh-CN" w:bidi="ar"/>
        </w:rPr>
        <w:t xml:space="preserve">Observation 3: Multiple narrowbands mechanism can be used to solve the channel blocking problem for MTC UEs when multiple TBs are scheduled. </w:t>
      </w:r>
    </w:p>
    <w:p w:rsidR="00CE0FF5" w:rsidRDefault="00D9623C">
      <w:pPr>
        <w:spacing w:before="120" w:after="240"/>
        <w:rPr>
          <w:b/>
          <w:bCs/>
          <w:i/>
          <w:iCs/>
          <w:lang w:val="en-US" w:eastAsia="zh-CN" w:bidi="ar"/>
        </w:rPr>
      </w:pPr>
      <w:r>
        <w:rPr>
          <w:rFonts w:hint="eastAsia"/>
          <w:b/>
          <w:bCs/>
          <w:i/>
          <w:iCs/>
          <w:lang w:val="en-US" w:eastAsia="zh-CN" w:bidi="ar"/>
        </w:rPr>
        <w:t xml:space="preserve">Observation 4: Gap introduction is beneficial </w:t>
      </w:r>
      <w:r>
        <w:rPr>
          <w:b/>
          <w:bCs/>
          <w:i/>
          <w:iCs/>
          <w:lang w:val="en-US" w:eastAsia="zh-CN" w:bidi="ar"/>
        </w:rPr>
        <w:t>for</w:t>
      </w:r>
      <w:r>
        <w:rPr>
          <w:rFonts w:hint="eastAsia"/>
          <w:b/>
          <w:bCs/>
          <w:i/>
          <w:iCs/>
          <w:lang w:val="en-US" w:eastAsia="zh-CN" w:bidi="ar"/>
        </w:rPr>
        <w:t xml:space="preserve"> obtaining time diversity gain and improving early termination especially for interleaving case.</w:t>
      </w:r>
    </w:p>
    <w:p w:rsidR="00CE0FF5" w:rsidRDefault="00D9623C">
      <w:pPr>
        <w:spacing w:before="120" w:after="240"/>
        <w:rPr>
          <w:b/>
          <w:bCs/>
          <w:i/>
          <w:iCs/>
          <w:lang w:val="en-US" w:eastAsia="zh-CN" w:bidi="ar"/>
        </w:rPr>
      </w:pPr>
      <w:r>
        <w:rPr>
          <w:rFonts w:hint="eastAsia"/>
          <w:b/>
          <w:bCs/>
          <w:i/>
          <w:iCs/>
          <w:lang w:val="en-US" w:eastAsia="zh-CN" w:bidi="ar"/>
        </w:rPr>
        <w:t>Observation 5: Gap based on the interleaved block is more beneficial to obtain similar performance for each TB and trigger the early termination.</w:t>
      </w:r>
    </w:p>
    <w:p w:rsidR="00CE0FF5" w:rsidRDefault="00D9623C">
      <w:pPr>
        <w:spacing w:before="120" w:after="240"/>
        <w:rPr>
          <w:b/>
          <w:bCs/>
          <w:i/>
          <w:iCs/>
          <w:lang w:val="en-US" w:eastAsia="zh-CN"/>
        </w:rPr>
      </w:pPr>
      <w:r>
        <w:rPr>
          <w:rFonts w:hint="eastAsia"/>
          <w:b/>
          <w:bCs/>
          <w:i/>
          <w:iCs/>
          <w:lang w:val="en-US" w:eastAsia="zh-CN"/>
        </w:rPr>
        <w:t xml:space="preserve">Observation 6: For CE mode B, </w:t>
      </w:r>
    </w:p>
    <w:p w:rsidR="00CE0FF5" w:rsidRDefault="00D9623C">
      <w:pPr>
        <w:spacing w:before="120" w:after="240"/>
        <w:rPr>
          <w:b/>
          <w:bCs/>
          <w:i/>
          <w:iCs/>
          <w:lang w:val="en-US" w:eastAsia="zh-CN"/>
        </w:rPr>
      </w:pPr>
      <w:r>
        <w:rPr>
          <w:rFonts w:hint="eastAsia"/>
          <w:b/>
          <w:bCs/>
          <w:i/>
          <w:iCs/>
          <w:lang w:val="en-US" w:eastAsia="zh-CN"/>
        </w:rPr>
        <w:t>--The restriction in the 6 bits scheme is a corner case.</w:t>
      </w:r>
    </w:p>
    <w:p w:rsidR="00CE0FF5" w:rsidRDefault="00D9623C">
      <w:pPr>
        <w:spacing w:before="120" w:after="240"/>
        <w:rPr>
          <w:b/>
          <w:bCs/>
          <w:i/>
          <w:iCs/>
          <w:lang w:val="en-US" w:eastAsia="zh-CN"/>
        </w:rPr>
      </w:pPr>
      <w:r>
        <w:rPr>
          <w:rFonts w:hint="eastAsia"/>
          <w:b/>
          <w:bCs/>
          <w:i/>
          <w:iCs/>
          <w:lang w:val="en-US" w:eastAsia="zh-CN"/>
        </w:rPr>
        <w:t>--The HARQ process ID of initial TB can be selected from the arbitrary remaining HARQ processes</w:t>
      </w:r>
    </w:p>
    <w:p w:rsidR="00CE0FF5" w:rsidRDefault="00D9623C">
      <w:pPr>
        <w:spacing w:before="120" w:after="240"/>
        <w:rPr>
          <w:b/>
          <w:bCs/>
          <w:i/>
          <w:iCs/>
          <w:lang w:val="en-US" w:eastAsia="zh-CN"/>
        </w:rPr>
      </w:pPr>
      <w:r>
        <w:rPr>
          <w:rFonts w:hint="eastAsia"/>
          <w:b/>
          <w:bCs/>
          <w:i/>
          <w:iCs/>
          <w:lang w:val="en-US" w:eastAsia="zh-CN"/>
        </w:rPr>
        <w:t>--The 6 bits scheme has the almost the same full flexibility.</w:t>
      </w:r>
    </w:p>
    <w:p w:rsidR="00CE0FF5" w:rsidRDefault="00D9623C">
      <w:pPr>
        <w:spacing w:before="120"/>
        <w:rPr>
          <w:b/>
          <w:bCs/>
          <w:i/>
          <w:iCs/>
          <w:lang w:val="en-US" w:eastAsia="zh-CN"/>
        </w:rPr>
      </w:pPr>
      <w:r>
        <w:rPr>
          <w:rFonts w:hint="eastAsia"/>
          <w:b/>
          <w:bCs/>
          <w:i/>
          <w:iCs/>
          <w:lang w:val="en-US" w:eastAsia="zh-CN"/>
        </w:rPr>
        <w:lastRenderedPageBreak/>
        <w:t xml:space="preserve">Observation 7: </w:t>
      </w:r>
    </w:p>
    <w:p w:rsidR="00CE0FF5" w:rsidRDefault="00D9623C">
      <w:pPr>
        <w:spacing w:before="120"/>
        <w:rPr>
          <w:b/>
          <w:bCs/>
          <w:i/>
          <w:iCs/>
          <w:lang w:val="en-US" w:eastAsia="zh-CN"/>
        </w:rPr>
      </w:pPr>
      <w:r>
        <w:rPr>
          <w:rFonts w:hint="eastAsia"/>
          <w:b/>
          <w:bCs/>
          <w:i/>
          <w:iCs/>
          <w:lang w:val="en-US" w:eastAsia="zh-CN"/>
        </w:rPr>
        <w:t>For 1 TB, 2TB and 8 TB scheduling, option1 and option3/5 have the same full scheduling flexibility.</w:t>
      </w:r>
    </w:p>
    <w:p w:rsidR="00CE0FF5" w:rsidRDefault="00D9623C">
      <w:pPr>
        <w:spacing w:before="120"/>
        <w:rPr>
          <w:b/>
          <w:bCs/>
          <w:i/>
          <w:iCs/>
          <w:lang w:val="en-US" w:eastAsia="zh-CN"/>
        </w:rPr>
      </w:pPr>
      <w:r>
        <w:rPr>
          <w:rFonts w:hint="eastAsia"/>
          <w:b/>
          <w:bCs/>
          <w:i/>
          <w:iCs/>
          <w:lang w:val="en-US" w:eastAsia="zh-CN"/>
        </w:rPr>
        <w:t>For 3TB, 5 TB and 7TB scheduling, option1 satisfy the essential flexibility and option 3/5 does not support.</w:t>
      </w:r>
    </w:p>
    <w:p w:rsidR="00CE0FF5" w:rsidRDefault="00D9623C">
      <w:pPr>
        <w:spacing w:before="120"/>
        <w:rPr>
          <w:b/>
          <w:bCs/>
          <w:i/>
          <w:iCs/>
          <w:lang w:val="en-US" w:eastAsia="zh-CN"/>
        </w:rPr>
      </w:pPr>
      <w:r>
        <w:rPr>
          <w:rFonts w:hint="eastAsia"/>
          <w:b/>
          <w:bCs/>
          <w:i/>
          <w:iCs/>
          <w:lang w:val="en-US" w:eastAsia="zh-CN"/>
        </w:rPr>
        <w:t>For 4TB and 6 TB scheduling,</w:t>
      </w:r>
    </w:p>
    <w:p w:rsidR="00CE0FF5" w:rsidRDefault="00D9623C">
      <w:pPr>
        <w:spacing w:before="120"/>
        <w:ind w:firstLine="280"/>
        <w:rPr>
          <w:b/>
          <w:bCs/>
          <w:i/>
          <w:iCs/>
          <w:lang w:val="en-US" w:eastAsia="zh-CN"/>
        </w:rPr>
      </w:pPr>
      <w:r>
        <w:rPr>
          <w:rFonts w:hint="eastAsia"/>
          <w:b/>
          <w:bCs/>
          <w:i/>
          <w:iCs/>
          <w:lang w:val="en-US" w:eastAsia="zh-CN"/>
        </w:rPr>
        <w:t>-- Option 1 and option3 has similar flexibility for the all-initial scheduling or mixed scheduling case</w:t>
      </w:r>
    </w:p>
    <w:p w:rsidR="00CE0FF5" w:rsidRDefault="00D9623C">
      <w:pPr>
        <w:spacing w:before="120"/>
        <w:ind w:firstLine="280"/>
        <w:rPr>
          <w:b/>
          <w:bCs/>
          <w:i/>
          <w:iCs/>
          <w:lang w:val="en-US" w:eastAsia="zh-CN"/>
        </w:rPr>
      </w:pPr>
      <w:r>
        <w:rPr>
          <w:rFonts w:hint="eastAsia"/>
          <w:b/>
          <w:bCs/>
          <w:i/>
          <w:iCs/>
          <w:lang w:val="en-US" w:eastAsia="zh-CN"/>
        </w:rPr>
        <w:t>-- The all-retransmitted scheduling is a corner case.</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Observation 8: DCI of option 1 increases maybe only 3-4 bits and option3 increases 6 bits</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Observation 9: Option 1 has less storage complexity and specification description complexity.</w:t>
      </w:r>
    </w:p>
    <w:p w:rsidR="00CE0FF5" w:rsidRDefault="00D9623C">
      <w:pPr>
        <w:spacing w:before="120" w:after="240"/>
        <w:rPr>
          <w:highlight w:val="yellow"/>
          <w:lang w:val="en-US" w:eastAsia="zh-CN"/>
        </w:rPr>
      </w:pPr>
      <w:r>
        <w:rPr>
          <w:rFonts w:eastAsia="Times New Roman" w:hint="eastAsia"/>
          <w:b/>
          <w:bCs/>
          <w:i/>
          <w:iCs/>
          <w:lang w:val="en-US" w:eastAsia="zh-CN"/>
        </w:rPr>
        <w:t>Observation 10: 16 bits, including HARQ process IDs, NDI, RV, the number of scheduled TBs, FH, repetition number, and SRS request, can be used to provide full flexibility for 8 HARQ process scheduling, instead of partial HARQ processes flexibility based on option 3/5.</w:t>
      </w:r>
    </w:p>
    <w:p w:rsidR="00CE0FF5" w:rsidRDefault="00D9623C">
      <w:pPr>
        <w:spacing w:before="120"/>
        <w:rPr>
          <w:rFonts w:eastAsia="Times New Roman"/>
          <w:b/>
          <w:bCs/>
          <w:i/>
          <w:iCs/>
          <w:lang w:val="en-US" w:eastAsia="zh-CN"/>
        </w:rPr>
      </w:pPr>
      <w:r>
        <w:rPr>
          <w:rFonts w:eastAsia="Times New Roman" w:hint="eastAsia"/>
          <w:b/>
          <w:bCs/>
          <w:i/>
          <w:iCs/>
          <w:lang w:val="en-US" w:eastAsia="zh-CN"/>
        </w:rPr>
        <w:t>Observation 11: For multi-TB scheduling, HARQ-ACK delay and bundling size indicated by DCI is unnecessary due to the nonexistent DXT problem.</w:t>
      </w:r>
    </w:p>
    <w:p w:rsidR="00CE0FF5" w:rsidRDefault="00D9623C">
      <w:pPr>
        <w:spacing w:before="120"/>
        <w:rPr>
          <w:b/>
          <w:bCs/>
          <w:u w:val="single"/>
          <w:shd w:val="clear" w:color="auto" w:fill="D9D9D9"/>
        </w:rPr>
      </w:pPr>
      <w:r>
        <w:rPr>
          <w:rFonts w:hint="eastAsia"/>
          <w:b/>
          <w:bCs/>
          <w:u w:val="single"/>
          <w:shd w:val="clear" w:color="auto" w:fill="D9D9D9"/>
          <w:lang w:val="en-US" w:eastAsia="zh-CN"/>
        </w:rPr>
        <w:t>Proposals</w:t>
      </w:r>
      <w:r>
        <w:rPr>
          <w:b/>
          <w:bCs/>
          <w:u w:val="single"/>
          <w:shd w:val="clear" w:color="auto" w:fill="D9D9D9"/>
        </w:rPr>
        <w:t>:</w:t>
      </w:r>
    </w:p>
    <w:p w:rsidR="00CE0FF5" w:rsidRDefault="00D9623C">
      <w:pPr>
        <w:pStyle w:val="54"/>
        <w:spacing w:before="120"/>
        <w:ind w:firstLineChars="0" w:firstLine="0"/>
        <w:rPr>
          <w:b/>
          <w:bCs/>
          <w:i/>
          <w:iCs/>
          <w:szCs w:val="21"/>
          <w:lang w:val="en-US" w:eastAsia="zh-CN"/>
        </w:rPr>
      </w:pPr>
      <w:r>
        <w:rPr>
          <w:rFonts w:hint="eastAsia"/>
          <w:b/>
          <w:bCs/>
          <w:i/>
          <w:iCs/>
          <w:lang w:val="en-US" w:eastAsia="zh-CN"/>
        </w:rPr>
        <w:t>Proposal 1: Gap value for multicast set as follows</w:t>
      </w:r>
    </w:p>
    <w:p w:rsidR="00CE0FF5" w:rsidRDefault="00D9623C">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CE0FF5" w:rsidRDefault="00D9623C">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r>
        <w:rPr>
          <w:rFonts w:hint="eastAsia"/>
          <w:b/>
          <w:bCs/>
          <w:i/>
          <w:iCs/>
          <w:lang w:val="en-US" w:eastAsia="zh-CN"/>
        </w:rPr>
        <w:t>MPDCCH length</w:t>
      </w:r>
      <w:r>
        <w:rPr>
          <w:b/>
          <w:bCs/>
          <w:i/>
          <w:iCs/>
          <w:lang w:val="en-US" w:eastAsia="zh-CN"/>
        </w:rPr>
        <w:t>.</w:t>
      </w:r>
      <w:r>
        <w:rPr>
          <w:rFonts w:hint="eastAsia"/>
          <w:b/>
          <w:bCs/>
          <w:i/>
          <w:iCs/>
          <w:szCs w:val="21"/>
          <w:lang w:val="en-US" w:eastAsia="zh-CN"/>
        </w:rPr>
        <w:t xml:space="preserve"> </w:t>
      </w:r>
    </w:p>
    <w:p w:rsidR="00CE0FF5" w:rsidRDefault="00D9623C">
      <w:pPr>
        <w:pStyle w:val="54"/>
        <w:spacing w:before="120" w:after="240"/>
        <w:ind w:firstLineChars="0" w:firstLine="0"/>
        <w:rPr>
          <w:b/>
          <w:bCs/>
          <w:i/>
          <w:iCs/>
          <w:lang w:val="en-US" w:eastAsia="zh-CN"/>
        </w:rPr>
      </w:pPr>
      <w:r>
        <w:rPr>
          <w:rFonts w:hint="eastAsia"/>
          <w:b/>
          <w:bCs/>
          <w:i/>
          <w:iCs/>
          <w:szCs w:val="21"/>
          <w:lang w:val="en-US" w:eastAsia="zh-CN"/>
        </w:rPr>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before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w:t>
      </w:r>
      <w:proofErr w:type="spellEnd"/>
      <w:r>
        <w:rPr>
          <w:rFonts w:hint="eastAsia"/>
          <w:b/>
          <w:bCs/>
          <w:i/>
          <w:iCs/>
          <w:lang w:val="en-US" w:eastAsia="zh-CN"/>
        </w:rPr>
        <w:t xml:space="preserve">, where r is indicated by DCI </w:t>
      </w:r>
      <w:proofErr w:type="spellStart"/>
      <w:r>
        <w:rPr>
          <w:rFonts w:hint="eastAsia"/>
          <w:b/>
          <w:bCs/>
          <w:i/>
          <w:iCs/>
          <w:lang w:val="en-US" w:eastAsia="zh-CN"/>
        </w:rPr>
        <w:t>subframes</w:t>
      </w:r>
      <w:proofErr w:type="spellEnd"/>
      <w:r>
        <w:rPr>
          <w:rFonts w:hint="eastAsia"/>
          <w:b/>
          <w:bCs/>
          <w:i/>
          <w:iCs/>
          <w:lang w:val="en-US" w:eastAsia="zh-CN"/>
        </w:rPr>
        <w:t xml:space="preserve"> repetition field. A1 is cell-specifically configured by high layer and at least includes {0</w:t>
      </w:r>
      <w:proofErr w:type="gramStart"/>
      <w:r>
        <w:rPr>
          <w:rFonts w:hint="eastAsia"/>
          <w:b/>
          <w:bCs/>
          <w:i/>
          <w:iCs/>
          <w:lang w:val="en-US" w:eastAsia="zh-CN"/>
        </w:rPr>
        <w:t>,1</w:t>
      </w:r>
      <w:proofErr w:type="gramEnd"/>
      <w:r>
        <w:rPr>
          <w:rFonts w:hint="eastAsia"/>
          <w:b/>
          <w:bCs/>
          <w:i/>
          <w:iCs/>
          <w:lang w:val="en-US" w:eastAsia="zh-CN"/>
        </w:rPr>
        <w:t>}</w:t>
      </w:r>
    </w:p>
    <w:p w:rsidR="00CE0FF5" w:rsidRDefault="00D9623C">
      <w:pPr>
        <w:spacing w:before="120"/>
        <w:rPr>
          <w:b/>
          <w:bCs/>
          <w:i/>
          <w:iCs/>
          <w:lang w:val="en-US" w:eastAsia="zh-CN"/>
        </w:rPr>
      </w:pPr>
      <w:r>
        <w:rPr>
          <w:rFonts w:hint="eastAsia"/>
          <w:b/>
          <w:bCs/>
          <w:i/>
          <w:iCs/>
          <w:lang w:val="en-US" w:eastAsia="zh-CN"/>
        </w:rPr>
        <w:t>Proposal 3:</w:t>
      </w:r>
    </w:p>
    <w:p w:rsidR="00CE0FF5" w:rsidRDefault="00D9623C">
      <w:pPr>
        <w:spacing w:before="120"/>
        <w:rPr>
          <w:b/>
          <w:bCs/>
          <w:i/>
          <w:iCs/>
          <w:lang w:val="en-US" w:eastAsia="zh-CN"/>
        </w:rPr>
      </w:pPr>
      <w:r>
        <w:rPr>
          <w:rFonts w:hint="eastAsia"/>
          <w:b/>
          <w:bCs/>
          <w:i/>
          <w:iCs/>
          <w:lang w:val="en-US" w:eastAsia="zh-CN"/>
        </w:rPr>
        <w:t>For CE mode A,</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 interleaving granularity is 4*</w:t>
      </w:r>
      <w:proofErr w:type="spellStart"/>
      <w:r>
        <w:rPr>
          <w:rFonts w:hint="eastAsia"/>
          <w:b/>
          <w:bCs/>
          <w:i/>
          <w:iCs/>
          <w:lang w:val="en-US" w:eastAsia="zh-CN"/>
        </w:rPr>
        <w:t>Ych</w:t>
      </w:r>
      <w:proofErr w:type="spellEnd"/>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 interleaving granularity is 4</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not configured, interleaving granularity is 4</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For CE mode B</w:t>
      </w:r>
    </w:p>
    <w:p w:rsidR="00CE0FF5" w:rsidRDefault="00D9623C">
      <w:pPr>
        <w:numPr>
          <w:ilvl w:val="255"/>
          <w:numId w:val="0"/>
        </w:numPr>
        <w:spacing w:before="120" w:afterLines="50"/>
        <w:jc w:val="left"/>
        <w:rPr>
          <w:b/>
          <w:bCs/>
          <w:i/>
          <w:iCs/>
          <w:lang w:val="en-US" w:eastAsia="zh-CN"/>
        </w:rPr>
      </w:pPr>
      <w:r>
        <w:rPr>
          <w:rFonts w:hint="eastAsia"/>
          <w:b/>
          <w:bCs/>
          <w:i/>
          <w:iCs/>
          <w:lang w:val="en-US" w:eastAsia="zh-CN"/>
        </w:rPr>
        <w:t>-If hopping feature is configured, interleaving granularity is 16*</w:t>
      </w:r>
      <w:proofErr w:type="spellStart"/>
      <w:r>
        <w:rPr>
          <w:rFonts w:hint="eastAsia"/>
          <w:b/>
          <w:bCs/>
          <w:i/>
          <w:iCs/>
          <w:lang w:val="en-US" w:eastAsia="zh-CN"/>
        </w:rPr>
        <w:t>Ych</w:t>
      </w:r>
      <w:proofErr w:type="spellEnd"/>
    </w:p>
    <w:p w:rsidR="00CE0FF5" w:rsidRDefault="00D9623C">
      <w:pPr>
        <w:numPr>
          <w:ilvl w:val="255"/>
          <w:numId w:val="0"/>
        </w:numPr>
        <w:spacing w:before="120" w:afterLines="100" w:after="240"/>
        <w:jc w:val="left"/>
        <w:rPr>
          <w:b/>
          <w:bCs/>
          <w:i/>
          <w:iCs/>
          <w:lang w:val="en-US" w:eastAsia="zh-CN"/>
        </w:rPr>
      </w:pPr>
      <w:r>
        <w:rPr>
          <w:rFonts w:hint="eastAsia"/>
          <w:b/>
          <w:bCs/>
          <w:i/>
          <w:iCs/>
          <w:lang w:val="en-US" w:eastAsia="zh-CN"/>
        </w:rPr>
        <w:t>--If hopping feature is not configured, interleaving granularity is 16</w:t>
      </w:r>
    </w:p>
    <w:p w:rsidR="00CE0FF5" w:rsidRDefault="00D9623C">
      <w:pPr>
        <w:spacing w:before="120" w:afterLines="100" w:after="240"/>
        <w:rPr>
          <w:rFonts w:eastAsia="等线"/>
          <w:b/>
          <w:bCs/>
          <w:i/>
          <w:iCs/>
          <w:lang w:val="en-US" w:eastAsia="zh-CN"/>
        </w:rPr>
      </w:pPr>
      <w:r>
        <w:rPr>
          <w:rFonts w:hint="eastAsia"/>
          <w:b/>
          <w:bCs/>
          <w:i/>
          <w:iCs/>
          <w:lang w:val="en-US" w:eastAsia="zh-CN"/>
        </w:rPr>
        <w:t xml:space="preserve">Proposal 4: </w:t>
      </w:r>
      <w:r>
        <w:rPr>
          <w:rFonts w:eastAsia="等线"/>
          <w:b/>
          <w:bCs/>
          <w:i/>
          <w:iCs/>
          <w:lang w:val="en-US" w:eastAsia="zh-CN"/>
        </w:rPr>
        <w:t xml:space="preserve">When the repetition is less than </w:t>
      </w:r>
      <w:r>
        <w:rPr>
          <w:rFonts w:eastAsia="等线" w:hint="eastAsia"/>
          <w:b/>
          <w:bCs/>
          <w:i/>
          <w:iCs/>
          <w:lang w:val="en-US" w:eastAsia="zh-CN"/>
        </w:rPr>
        <w:t>the granularity</w:t>
      </w:r>
      <w:r>
        <w:rPr>
          <w:rFonts w:eastAsia="等线"/>
          <w:b/>
          <w:bCs/>
          <w:i/>
          <w:iCs/>
          <w:lang w:val="en-US" w:eastAsia="zh-CN"/>
        </w:rPr>
        <w:t>, interleaving is not supported</w:t>
      </w:r>
    </w:p>
    <w:p w:rsidR="00CE0FF5" w:rsidRDefault="00D9623C">
      <w:pPr>
        <w:spacing w:before="120" w:after="240"/>
        <w:rPr>
          <w:b/>
          <w:bCs/>
          <w:i/>
          <w:iCs/>
          <w:lang w:val="en-US" w:eastAsia="zh-CN" w:bidi="ar"/>
        </w:rPr>
      </w:pPr>
      <w:r>
        <w:rPr>
          <w:rFonts w:hint="eastAsia"/>
          <w:b/>
          <w:bCs/>
          <w:i/>
          <w:iCs/>
          <w:lang w:val="en-US" w:eastAsia="zh-CN" w:bidi="ar"/>
        </w:rPr>
        <w:t>Proposal 5: Gap is only supported for interleaving case.</w:t>
      </w:r>
    </w:p>
    <w:p w:rsidR="00CE0FF5" w:rsidRDefault="00D9623C">
      <w:pPr>
        <w:spacing w:before="120" w:after="240"/>
        <w:rPr>
          <w:b/>
          <w:bCs/>
          <w:i/>
          <w:iCs/>
          <w:lang w:val="en-US" w:eastAsia="zh-CN" w:bidi="ar"/>
        </w:rPr>
      </w:pPr>
      <w:r>
        <w:rPr>
          <w:rFonts w:hint="eastAsia"/>
          <w:b/>
          <w:bCs/>
          <w:i/>
          <w:iCs/>
          <w:lang w:val="en-US" w:eastAsia="zh-CN" w:bidi="ar"/>
        </w:rPr>
        <w:t xml:space="preserve">Proposal 6: Gap position should be </w:t>
      </w:r>
      <w:r>
        <w:rPr>
          <w:b/>
          <w:bCs/>
          <w:i/>
          <w:iCs/>
          <w:lang w:val="en-US" w:eastAsia="zh-CN" w:bidi="ar"/>
        </w:rPr>
        <w:t>based on</w:t>
      </w:r>
      <w:r>
        <w:rPr>
          <w:rFonts w:hint="eastAsia"/>
          <w:b/>
          <w:bCs/>
          <w:i/>
          <w:iCs/>
          <w:lang w:val="en-US" w:eastAsia="zh-CN" w:bidi="ar"/>
        </w:rPr>
        <w:t xml:space="preserve"> the interleaved blocks.</w:t>
      </w:r>
    </w:p>
    <w:p w:rsidR="00CE0FF5" w:rsidRDefault="00D9623C">
      <w:pPr>
        <w:spacing w:before="120" w:after="240"/>
        <w:rPr>
          <w:b/>
          <w:bCs/>
          <w:i/>
          <w:iCs/>
          <w:lang w:val="en-US" w:eastAsia="zh-CN" w:bidi="ar"/>
        </w:rPr>
      </w:pPr>
      <w:r>
        <w:rPr>
          <w:rFonts w:hint="eastAsia"/>
          <w:b/>
          <w:bCs/>
          <w:i/>
          <w:iCs/>
          <w:lang w:val="en-US" w:eastAsia="zh-CN" w:bidi="ar"/>
        </w:rPr>
        <w:t>Proposal 7: For CE mode A, if Resource block assignment in format 6-0A is set to all ones, the indication of ACK feedback is triggered.</w:t>
      </w:r>
    </w:p>
    <w:p w:rsidR="00CE0FF5" w:rsidRDefault="00D9623C">
      <w:pPr>
        <w:spacing w:before="120" w:after="240"/>
        <w:rPr>
          <w:b/>
          <w:bCs/>
          <w:i/>
          <w:iCs/>
          <w:lang w:val="en-US" w:eastAsia="zh-CN" w:bidi="ar"/>
        </w:rPr>
      </w:pPr>
      <w:r>
        <w:rPr>
          <w:rFonts w:hint="eastAsia"/>
          <w:b/>
          <w:bCs/>
          <w:i/>
          <w:iCs/>
          <w:lang w:val="en-US" w:eastAsia="zh-CN" w:bidi="ar"/>
        </w:rPr>
        <w:t xml:space="preserve">--8 bits from the HARQ process and NDI indication is used to indicate the terminated HARQ index with bitmap method. </w:t>
      </w:r>
    </w:p>
    <w:p w:rsidR="00CE0FF5" w:rsidRDefault="00D9623C">
      <w:pPr>
        <w:spacing w:before="120" w:after="240"/>
        <w:rPr>
          <w:b/>
          <w:bCs/>
          <w:i/>
          <w:iCs/>
          <w:lang w:val="en-US" w:eastAsia="zh-CN" w:bidi="ar"/>
        </w:rPr>
      </w:pPr>
      <w:r>
        <w:rPr>
          <w:rFonts w:hint="eastAsia"/>
          <w:b/>
          <w:bCs/>
          <w:i/>
          <w:iCs/>
          <w:lang w:val="en-US" w:eastAsia="zh-CN" w:bidi="ar"/>
        </w:rPr>
        <w:t>Proposal 8: For CE mode B, if 5 MSB bits for HARQ processes and NDI is set to all zeros, the indication of ACK feedback is triggered.</w:t>
      </w:r>
    </w:p>
    <w:p w:rsidR="00CE0FF5" w:rsidRDefault="00D9623C">
      <w:pPr>
        <w:spacing w:before="120" w:after="240"/>
        <w:rPr>
          <w:b/>
          <w:bCs/>
          <w:i/>
          <w:iCs/>
          <w:lang w:val="en-US" w:eastAsia="zh-CN" w:bidi="ar"/>
        </w:rPr>
      </w:pPr>
      <w:r>
        <w:rPr>
          <w:rFonts w:hint="eastAsia"/>
          <w:b/>
          <w:bCs/>
          <w:i/>
          <w:iCs/>
          <w:lang w:val="en-US" w:eastAsia="zh-CN" w:bidi="ar"/>
        </w:rPr>
        <w:lastRenderedPageBreak/>
        <w:t xml:space="preserve">--4 MSB bits in Resource block assignment is repurposed to indicate the termination with bitmap method. </w:t>
      </w:r>
    </w:p>
    <w:p w:rsidR="00CE0FF5" w:rsidRDefault="00D9623C">
      <w:pPr>
        <w:spacing w:before="120" w:after="240"/>
        <w:rPr>
          <w:b/>
          <w:bCs/>
          <w:i/>
          <w:iCs/>
          <w:lang w:val="en-US" w:eastAsia="zh-CN" w:bidi="ar"/>
        </w:rPr>
      </w:pPr>
      <w:r>
        <w:rPr>
          <w:rFonts w:hint="eastAsia"/>
          <w:b/>
          <w:bCs/>
          <w:i/>
          <w:iCs/>
          <w:lang w:val="en-US" w:eastAsia="zh-CN" w:bidi="ar"/>
        </w:rPr>
        <w:t xml:space="preserve">Proposal 9: </w:t>
      </w:r>
      <w:r>
        <w:rPr>
          <w:b/>
          <w:bCs/>
          <w:i/>
          <w:iCs/>
          <w:lang w:val="en-US" w:eastAsia="zh-CN" w:bidi="ar"/>
        </w:rPr>
        <w:t>G</w:t>
      </w:r>
      <w:r>
        <w:rPr>
          <w:rFonts w:hint="eastAsia"/>
          <w:b/>
          <w:bCs/>
          <w:i/>
          <w:iCs/>
          <w:lang w:val="en-US" w:eastAsia="zh-CN" w:bidi="ar"/>
        </w:rPr>
        <w:t xml:space="preserve">ap </w:t>
      </w:r>
      <w:r>
        <w:rPr>
          <w:b/>
          <w:bCs/>
          <w:i/>
          <w:iCs/>
          <w:lang w:val="en-US" w:eastAsia="zh-CN" w:bidi="ar"/>
        </w:rPr>
        <w:t>is only</w:t>
      </w:r>
      <w:r>
        <w:rPr>
          <w:rFonts w:hint="eastAsia"/>
          <w:b/>
          <w:bCs/>
          <w:i/>
          <w:iCs/>
          <w:lang w:val="en-US" w:eastAsia="zh-CN" w:bidi="ar"/>
        </w:rPr>
        <w:t xml:space="preserve"> </w:t>
      </w:r>
      <w:r>
        <w:rPr>
          <w:rFonts w:hint="eastAsia"/>
          <w:b/>
          <w:bCs/>
          <w:i/>
          <w:iCs/>
          <w:sz w:val="21"/>
          <w:szCs w:val="22"/>
          <w:lang w:val="en-US" w:eastAsia="zh-CN" w:bidi="ar"/>
        </w:rPr>
        <w:t>enabled</w:t>
      </w:r>
      <w:r>
        <w:rPr>
          <w:rFonts w:hint="eastAsia"/>
          <w:b/>
          <w:bCs/>
          <w:i/>
          <w:iCs/>
          <w:lang w:val="en-US" w:eastAsia="zh-CN" w:bidi="ar"/>
        </w:rPr>
        <w:t xml:space="preserve"> </w:t>
      </w:r>
      <w:r>
        <w:rPr>
          <w:b/>
          <w:bCs/>
          <w:i/>
          <w:iCs/>
          <w:lang w:val="en-US" w:eastAsia="zh-CN" w:bidi="ar"/>
        </w:rPr>
        <w:t>i</w:t>
      </w:r>
      <w:r>
        <w:rPr>
          <w:rFonts w:hint="eastAsia"/>
          <w:b/>
          <w:bCs/>
          <w:i/>
          <w:iCs/>
          <w:lang w:val="en-US" w:eastAsia="zh-CN" w:bidi="ar"/>
        </w:rPr>
        <w:t xml:space="preserve">f the product of number of repetitions and number of TBs are larger and equal to the RRC configured </w:t>
      </w:r>
      <w:proofErr w:type="gramStart"/>
      <w:r>
        <w:rPr>
          <w:rFonts w:hint="eastAsia"/>
          <w:b/>
          <w:bCs/>
          <w:i/>
          <w:iCs/>
          <w:lang w:val="en-US" w:eastAsia="zh-CN" w:bidi="ar"/>
        </w:rPr>
        <w:t xml:space="preserve">threshold </w:t>
      </w:r>
      <w:proofErr w:type="gramEnd"/>
      <w:r>
        <w:rPr>
          <w:rFonts w:hint="eastAsia"/>
          <w:b/>
          <w:bCs/>
          <w:i/>
          <w:iCs/>
          <w:position w:val="-6"/>
          <w:lang w:val="en-US" w:eastAsia="zh-CN" w:bidi="ar"/>
        </w:rPr>
        <w:object w:dxaOrig="260" w:dyaOrig="279">
          <v:shape id="_x0000_i1036" type="#_x0000_t75" style="width:13.15pt;height:13.95pt" o:ole="">
            <v:imagedata r:id="rId19" o:title=""/>
          </v:shape>
          <o:OLEObject Type="Embed" ProgID="Equation.KSEE3" ShapeID="_x0000_i1036" DrawAspect="Content" ObjectID="_1634752866" r:id="rId41"/>
        </w:object>
      </w:r>
      <w:r>
        <w:rPr>
          <w:rFonts w:hint="eastAsia"/>
          <w:b/>
          <w:bCs/>
          <w:i/>
          <w:iCs/>
          <w:lang w:val="en-US" w:eastAsia="zh-CN" w:bidi="ar"/>
        </w:rPr>
        <w:t>.</w:t>
      </w:r>
    </w:p>
    <w:p w:rsidR="00CE0FF5" w:rsidRDefault="00D9623C">
      <w:pPr>
        <w:spacing w:before="120"/>
        <w:rPr>
          <w:b/>
          <w:bCs/>
          <w:i/>
          <w:iCs/>
          <w:lang w:val="en-US" w:eastAsia="zh-CN" w:bidi="ar"/>
        </w:rPr>
      </w:pPr>
      <w:r>
        <w:rPr>
          <w:rFonts w:hint="eastAsia"/>
          <w:b/>
          <w:bCs/>
          <w:i/>
          <w:iCs/>
          <w:lang w:val="en-US" w:eastAsia="zh-CN" w:bidi="ar"/>
        </w:rPr>
        <w:t xml:space="preserve">Proposal 10: </w:t>
      </w:r>
      <w:r>
        <w:rPr>
          <w:b/>
          <w:bCs/>
          <w:i/>
          <w:iCs/>
          <w:lang w:val="en-US" w:eastAsia="zh-CN" w:bidi="ar"/>
        </w:rPr>
        <w:t xml:space="preserve">For </w:t>
      </w:r>
      <w:r>
        <w:rPr>
          <w:rFonts w:hint="eastAsia"/>
          <w:b/>
          <w:bCs/>
          <w:i/>
          <w:iCs/>
          <w:lang w:val="en-US" w:eastAsia="zh-CN" w:bidi="ar"/>
        </w:rPr>
        <w:t xml:space="preserve">Gap </w:t>
      </w:r>
      <w:r>
        <w:rPr>
          <w:b/>
          <w:bCs/>
          <w:i/>
          <w:iCs/>
          <w:lang w:val="en-US" w:eastAsia="zh-CN" w:bidi="ar"/>
        </w:rPr>
        <w:t>design, the following should be supported:</w:t>
      </w:r>
    </w:p>
    <w:p w:rsidR="00CE0FF5" w:rsidRDefault="00D9623C">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CE0FF5" w:rsidRDefault="00D9623C">
      <w:pPr>
        <w:spacing w:before="120"/>
        <w:rPr>
          <w:b/>
          <w:bCs/>
          <w:i/>
          <w:iCs/>
          <w:lang w:val="en-US" w:eastAsia="zh-CN" w:bidi="ar"/>
        </w:rPr>
      </w:pPr>
      <w:r>
        <w:rPr>
          <w:rFonts w:hint="eastAsia"/>
          <w:b/>
          <w:bCs/>
          <w:i/>
          <w:iCs/>
          <w:lang w:val="en-US" w:eastAsia="zh-CN" w:bidi="ar"/>
        </w:rPr>
        <w:t>--Gap position satisfies that</w:t>
      </w:r>
    </w:p>
    <w:p w:rsidR="00CE0FF5" w:rsidRDefault="00D9623C">
      <w:pPr>
        <w:spacing w:before="120" w:after="240"/>
        <w:rPr>
          <w:b/>
          <w:bCs/>
          <w:i/>
          <w:iCs/>
          <w:lang w:val="en-US" w:eastAsia="zh-CN"/>
        </w:rPr>
      </w:pPr>
      <w:proofErr w:type="gramStart"/>
      <w:r>
        <w:rPr>
          <w:rFonts w:hint="eastAsia"/>
          <w:b/>
          <w:bCs/>
          <w:i/>
          <w:iCs/>
          <w:lang w:val="en-US" w:eastAsia="zh-CN"/>
        </w:rPr>
        <w:t>the</w:t>
      </w:r>
      <w:proofErr w:type="gramEnd"/>
      <w:r>
        <w:rPr>
          <w:rFonts w:hint="eastAsia"/>
          <w:b/>
          <w:bCs/>
          <w:i/>
          <w:iCs/>
          <w:lang w:val="en-US" w:eastAsia="zh-CN"/>
        </w:rPr>
        <w:t xml:space="preserve"> gap is inserted by every other</w:t>
      </w:r>
      <w:r>
        <w:rPr>
          <w:rFonts w:hint="eastAsia"/>
          <w:lang w:val="en-US" w:eastAsia="zh-CN"/>
        </w:rPr>
        <w:t xml:space="preserve"> </w:t>
      </w:r>
      <w:r>
        <w:rPr>
          <w:rFonts w:hint="eastAsia"/>
          <w:position w:val="-32"/>
          <w:lang w:val="en-US" w:eastAsia="zh-CN"/>
        </w:rPr>
        <w:object w:dxaOrig="1909" w:dyaOrig="764">
          <v:shape id="_x0000_i1037" type="#_x0000_t75" style="width:95.6pt;height:38.3pt" o:ole="">
            <v:imagedata r:id="rId21" o:title=""/>
          </v:shape>
          <o:OLEObject Type="Embed" ProgID="Equation.3" ShapeID="_x0000_i1037" DrawAspect="Content" ObjectID="_1634752867" r:id="rId42"/>
        </w:object>
      </w:r>
      <w:r>
        <w:rPr>
          <w:rFonts w:hint="eastAsia"/>
          <w:position w:val="-32"/>
          <w:lang w:val="en-US" w:eastAsia="zh-CN"/>
        </w:rPr>
        <w:t xml:space="preserve"> </w:t>
      </w:r>
      <w:proofErr w:type="spellStart"/>
      <w:r>
        <w:rPr>
          <w:rFonts w:hint="eastAsia"/>
          <w:b/>
          <w:bCs/>
          <w:i/>
          <w:iCs/>
          <w:lang w:val="en-US" w:eastAsia="zh-CN"/>
        </w:rPr>
        <w:t>subframes</w:t>
      </w:r>
      <w:proofErr w:type="spellEnd"/>
      <w:r>
        <w:rPr>
          <w:rFonts w:hint="eastAsia"/>
          <w:b/>
          <w:bCs/>
          <w:i/>
          <w:iCs/>
          <w:lang w:val="en-US" w:eastAsia="zh-CN"/>
        </w:rPr>
        <w:t>, where G is the interleaving granularity, N</w:t>
      </w:r>
      <w:r>
        <w:rPr>
          <w:rFonts w:hint="eastAsia"/>
          <w:b/>
          <w:bCs/>
          <w:i/>
          <w:iCs/>
          <w:vertAlign w:val="subscript"/>
          <w:lang w:val="en-US" w:eastAsia="zh-CN"/>
        </w:rPr>
        <w:t>TB</w:t>
      </w:r>
      <w:r>
        <w:rPr>
          <w:rFonts w:hint="eastAsia"/>
          <w:b/>
          <w:bCs/>
          <w:i/>
          <w:iCs/>
          <w:lang w:val="en-US" w:eastAsia="zh-CN"/>
        </w:rPr>
        <w:t xml:space="preserve"> is the TBs number scheduled in DCI, and </w:t>
      </w:r>
      <w:r>
        <w:rPr>
          <w:rFonts w:hint="eastAsia"/>
          <w:b/>
          <w:bCs/>
          <w:i/>
          <w:iCs/>
          <w:position w:val="-6"/>
          <w:lang w:val="en-US" w:eastAsia="zh-CN" w:bidi="ar"/>
        </w:rPr>
        <w:object w:dxaOrig="260" w:dyaOrig="279">
          <v:shape id="_x0000_i1038" type="#_x0000_t75" style="width:13.15pt;height:13.95pt" o:ole="">
            <v:imagedata r:id="rId19" o:title=""/>
          </v:shape>
          <o:OLEObject Type="Embed" ProgID="Equation.KSEE3" ShapeID="_x0000_i1038" DrawAspect="Content" ObjectID="_1634752868" r:id="rId43"/>
        </w:object>
      </w:r>
      <w:r>
        <w:rPr>
          <w:rFonts w:hint="eastAsia"/>
          <w:lang w:val="en-US" w:eastAsia="zh-CN"/>
        </w:rPr>
        <w:t xml:space="preserve"> </w:t>
      </w:r>
      <w:r>
        <w:rPr>
          <w:rFonts w:hint="eastAsia"/>
          <w:b/>
          <w:bCs/>
          <w:i/>
          <w:iCs/>
          <w:lang w:val="en-US" w:eastAsia="zh-CN"/>
        </w:rPr>
        <w:t xml:space="preserve">is </w:t>
      </w:r>
      <w:r>
        <w:rPr>
          <w:rFonts w:hint="eastAsia"/>
          <w:b/>
          <w:bCs/>
          <w:i/>
          <w:iCs/>
          <w:lang w:val="en-US" w:eastAsia="zh-CN" w:bidi="ar"/>
        </w:rPr>
        <w:t>RRC configured threshold</w:t>
      </w:r>
      <w:r>
        <w:rPr>
          <w:rFonts w:hint="eastAsia"/>
          <w:b/>
          <w:bCs/>
          <w:i/>
          <w:iCs/>
          <w:lang w:val="en-US" w:eastAsia="zh-CN"/>
        </w:rPr>
        <w:t xml:space="preserve">. </w:t>
      </w:r>
    </w:p>
    <w:p w:rsidR="00CE0FF5" w:rsidRDefault="00D9623C">
      <w:pPr>
        <w:spacing w:before="120"/>
        <w:rPr>
          <w:b/>
          <w:bCs/>
          <w:i/>
          <w:iCs/>
          <w:kern w:val="2"/>
          <w:lang w:val="en-US" w:eastAsia="zh-CN"/>
        </w:rPr>
      </w:pPr>
      <w:r>
        <w:rPr>
          <w:rFonts w:hint="eastAsia"/>
          <w:b/>
          <w:bCs/>
          <w:i/>
          <w:iCs/>
          <w:kern w:val="2"/>
          <w:lang w:val="en-US" w:eastAsia="zh-CN"/>
        </w:rPr>
        <w:t>Propo</w:t>
      </w:r>
      <w:r w:rsidR="00333388">
        <w:rPr>
          <w:rFonts w:hint="eastAsia"/>
          <w:b/>
          <w:bCs/>
          <w:i/>
          <w:iCs/>
          <w:kern w:val="2"/>
          <w:lang w:val="en-US" w:eastAsia="zh-CN"/>
        </w:rPr>
        <w:t xml:space="preserve">sal 11: </w:t>
      </w:r>
      <w:r>
        <w:rPr>
          <w:rFonts w:hint="eastAsia"/>
          <w:b/>
          <w:bCs/>
          <w:i/>
          <w:iCs/>
          <w:kern w:val="2"/>
          <w:lang w:val="en-US" w:eastAsia="zh-CN"/>
        </w:rPr>
        <w:t>DCI is designed as following</w:t>
      </w:r>
    </w:p>
    <w:p w:rsidR="00CE0FF5" w:rsidRDefault="00D9623C">
      <w:pPr>
        <w:spacing w:before="120"/>
        <w:rPr>
          <w:b/>
          <w:bCs/>
          <w:i/>
          <w:iCs/>
          <w:kern w:val="2"/>
          <w:lang w:val="en-US" w:eastAsia="zh-CN"/>
        </w:rPr>
      </w:pPr>
      <w:r>
        <w:rPr>
          <w:rFonts w:hint="eastAsia"/>
          <w:b/>
          <w:bCs/>
          <w:i/>
          <w:iCs/>
          <w:kern w:val="2"/>
          <w:lang w:val="en-US" w:eastAsia="zh-CN"/>
        </w:rPr>
        <w:t>--MCS are reduced to 8 options with 3 bits</w:t>
      </w:r>
    </w:p>
    <w:p w:rsidR="00CE0FF5" w:rsidRDefault="00D9623C">
      <w:pPr>
        <w:spacing w:before="120"/>
        <w:rPr>
          <w:b/>
          <w:bCs/>
          <w:i/>
          <w:iCs/>
          <w:kern w:val="2"/>
          <w:lang w:val="en-US" w:eastAsia="zh-CN"/>
        </w:rPr>
      </w:pPr>
      <w:r>
        <w:rPr>
          <w:rFonts w:hint="eastAsia"/>
          <w:b/>
          <w:bCs/>
          <w:i/>
          <w:iCs/>
          <w:kern w:val="2"/>
          <w:lang w:val="en-US" w:eastAsia="zh-CN"/>
        </w:rPr>
        <w:t>--HARQ ID, NDI and number of TBs are indicated by 6bits as following</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159"/>
        <w:gridCol w:w="1337"/>
        <w:gridCol w:w="1490"/>
        <w:gridCol w:w="1232"/>
        <w:gridCol w:w="2513"/>
      </w:tblGrid>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b(0)</w:t>
            </w:r>
          </w:p>
        </w:tc>
        <w:tc>
          <w:tcPr>
            <w:tcW w:w="115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b(1)</w:t>
            </w:r>
          </w:p>
        </w:tc>
        <w:tc>
          <w:tcPr>
            <w:tcW w:w="1337"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b(2)</w:t>
            </w:r>
          </w:p>
        </w:tc>
        <w:tc>
          <w:tcPr>
            <w:tcW w:w="1490"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b(3)</w:t>
            </w:r>
          </w:p>
        </w:tc>
        <w:tc>
          <w:tcPr>
            <w:tcW w:w="1232"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b(4)</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b(5)</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1</w:t>
            </w:r>
          </w:p>
        </w:tc>
        <w:tc>
          <w:tcPr>
            <w:tcW w:w="7731" w:type="dxa"/>
            <w:gridSpan w:val="5"/>
          </w:tcPr>
          <w:p w:rsidR="00CE0FF5" w:rsidRDefault="00D9623C">
            <w:pPr>
              <w:pStyle w:val="54"/>
              <w:numPr>
                <w:ilvl w:val="255"/>
                <w:numId w:val="0"/>
              </w:numPr>
              <w:tabs>
                <w:tab w:val="left" w:pos="397"/>
              </w:tabs>
              <w:spacing w:before="120"/>
              <w:rPr>
                <w:lang w:val="en-US" w:eastAsia="zh-CN"/>
              </w:rPr>
            </w:pPr>
            <w:r>
              <w:rPr>
                <w:rFonts w:hint="eastAsia"/>
                <w:lang w:val="en-US" w:eastAsia="zh-CN"/>
              </w:rPr>
              <w:t>Mixed scheduling with 5 bits</w:t>
            </w:r>
          </w:p>
        </w:tc>
      </w:tr>
      <w:tr w:rsidR="00CE0FF5">
        <w:trPr>
          <w:jc w:val="center"/>
        </w:trPr>
        <w:tc>
          <w:tcPr>
            <w:tcW w:w="579"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0</w:t>
            </w:r>
          </w:p>
        </w:tc>
        <w:tc>
          <w:tcPr>
            <w:tcW w:w="5218" w:type="dxa"/>
            <w:gridSpan w:val="4"/>
          </w:tcPr>
          <w:p w:rsidR="00CE0FF5" w:rsidRDefault="00D9623C">
            <w:pPr>
              <w:pStyle w:val="54"/>
              <w:numPr>
                <w:ilvl w:val="255"/>
                <w:numId w:val="0"/>
              </w:numPr>
              <w:tabs>
                <w:tab w:val="left" w:pos="397"/>
              </w:tabs>
              <w:spacing w:before="120"/>
              <w:rPr>
                <w:lang w:val="en-US" w:eastAsia="zh-CN"/>
              </w:rPr>
            </w:pPr>
            <w:r>
              <w:rPr>
                <w:rFonts w:hint="eastAsia"/>
                <w:lang w:val="en-US" w:eastAsia="zh-CN"/>
              </w:rPr>
              <w:t>HARQ ID bitmap (0000 is used for early termination)</w:t>
            </w:r>
          </w:p>
        </w:tc>
        <w:tc>
          <w:tcPr>
            <w:tcW w:w="2513" w:type="dxa"/>
          </w:tcPr>
          <w:p w:rsidR="00CE0FF5" w:rsidRDefault="00D9623C">
            <w:pPr>
              <w:pStyle w:val="54"/>
              <w:numPr>
                <w:ilvl w:val="255"/>
                <w:numId w:val="0"/>
              </w:numPr>
              <w:tabs>
                <w:tab w:val="left" w:pos="397"/>
              </w:tabs>
              <w:spacing w:before="120"/>
              <w:rPr>
                <w:lang w:val="en-US" w:eastAsia="zh-CN"/>
              </w:rPr>
            </w:pPr>
            <w:r>
              <w:rPr>
                <w:rFonts w:hint="eastAsia"/>
                <w:lang w:val="en-US" w:eastAsia="zh-CN"/>
              </w:rPr>
              <w:t>NDI(same NDI value)</w:t>
            </w:r>
          </w:p>
        </w:tc>
      </w:tr>
    </w:tbl>
    <w:p w:rsidR="00CE0FF5" w:rsidRDefault="00D9623C">
      <w:pPr>
        <w:spacing w:before="120" w:after="240"/>
        <w:rPr>
          <w:b/>
          <w:bCs/>
          <w:i/>
          <w:iCs/>
          <w:kern w:val="2"/>
          <w:lang w:val="en-US" w:eastAsia="zh-CN"/>
        </w:rPr>
      </w:pPr>
      <w:r>
        <w:rPr>
          <w:rFonts w:hint="eastAsia"/>
          <w:b/>
          <w:bCs/>
          <w:i/>
          <w:iCs/>
          <w:kern w:val="2"/>
          <w:lang w:val="en-US" w:eastAsia="zh-CN"/>
        </w:rPr>
        <w:t>--Other fields is same with legacy DCI</w:t>
      </w:r>
    </w:p>
    <w:p w:rsidR="00CE0FF5" w:rsidRDefault="00D9623C">
      <w:pPr>
        <w:spacing w:before="120" w:after="240"/>
        <w:rPr>
          <w:rFonts w:eastAsia="Times New Roman"/>
          <w:b/>
          <w:bCs/>
          <w:i/>
          <w:iCs/>
          <w:lang w:val="en-US" w:eastAsia="zh-CN"/>
        </w:rPr>
      </w:pPr>
      <w:r>
        <w:rPr>
          <w:rFonts w:eastAsia="Times New Roman" w:hint="eastAsia"/>
          <w:b/>
          <w:bCs/>
          <w:i/>
          <w:iCs/>
          <w:lang w:val="en-US" w:eastAsia="zh-CN"/>
        </w:rPr>
        <w:t>Proposal 12: Option 1 should be supported.</w:t>
      </w:r>
    </w:p>
    <w:p w:rsidR="00CE0FF5" w:rsidRDefault="00D9623C">
      <w:pPr>
        <w:spacing w:before="120"/>
        <w:rPr>
          <w:b/>
          <w:bCs/>
          <w:i/>
          <w:iCs/>
          <w:lang w:val="en-US" w:eastAsia="zh-CN"/>
        </w:rPr>
      </w:pPr>
      <w:r>
        <w:rPr>
          <w:rFonts w:hint="eastAsia"/>
          <w:b/>
          <w:bCs/>
          <w:i/>
          <w:iCs/>
          <w:lang w:val="en-US" w:eastAsia="zh-CN"/>
        </w:rPr>
        <w:t>Proposal 13: DCI design with increasing 3 bits</w:t>
      </w:r>
    </w:p>
    <w:p w:rsidR="00CE0FF5" w:rsidRDefault="00D9623C">
      <w:pPr>
        <w:spacing w:before="120"/>
        <w:rPr>
          <w:b/>
          <w:bCs/>
          <w:i/>
          <w:iCs/>
          <w:szCs w:val="21"/>
          <w:lang w:val="en-US" w:eastAsia="zh-CN"/>
        </w:rPr>
      </w:pPr>
      <w:r>
        <w:rPr>
          <w:rFonts w:hint="eastAsia"/>
          <w:b/>
          <w:bCs/>
          <w:i/>
          <w:iCs/>
          <w:szCs w:val="21"/>
          <w:lang w:val="en-US" w:eastAsia="zh-CN"/>
        </w:rPr>
        <w:t>-If 1&amp;2 TB are scheduled with full flexibility, repetition number is 2bits, joint coding of RV, FH and CSI request, based on repetition number, is 2 bits, and SRS request is supported. Otherwise, joint coding of RV and FH, based on repetition number, is 1 bit, and SRS request and CSI request field are repurposed.</w:t>
      </w:r>
    </w:p>
    <w:p w:rsidR="00CE0FF5" w:rsidRDefault="00D9623C">
      <w:pPr>
        <w:spacing w:before="120"/>
        <w:rPr>
          <w:b/>
          <w:bCs/>
          <w:i/>
          <w:iCs/>
          <w:lang w:val="en-US" w:eastAsia="zh-CN"/>
        </w:rPr>
      </w:pPr>
      <w:r>
        <w:rPr>
          <w:rFonts w:hint="eastAsia"/>
          <w:b/>
          <w:bCs/>
          <w:i/>
          <w:iCs/>
          <w:lang w:val="en-US" w:eastAsia="zh-CN"/>
        </w:rPr>
        <w:t>Proposal 14: bundling design</w:t>
      </w:r>
    </w:p>
    <w:p w:rsidR="00CE0FF5" w:rsidRDefault="00D9623C">
      <w:pPr>
        <w:spacing w:before="120"/>
        <w:rPr>
          <w:b/>
          <w:bCs/>
          <w:i/>
          <w:iCs/>
          <w:lang w:val="en-US" w:eastAsia="zh-CN"/>
        </w:rPr>
      </w:pPr>
      <w:r>
        <w:rPr>
          <w:rFonts w:hint="eastAsia"/>
          <w:b/>
          <w:bCs/>
          <w:i/>
          <w:iCs/>
          <w:lang w:val="en-US" w:eastAsia="zh-CN"/>
        </w:rPr>
        <w:t>--Bundling flag in DCI is not supported</w:t>
      </w:r>
    </w:p>
    <w:p w:rsidR="00CE0FF5" w:rsidRDefault="00D9623C">
      <w:pPr>
        <w:spacing w:before="120" w:after="240"/>
        <w:rPr>
          <w:b/>
          <w:bCs/>
          <w:i/>
          <w:iCs/>
          <w:lang w:val="en-US" w:eastAsia="zh-CN"/>
        </w:rPr>
      </w:pPr>
      <w:r>
        <w:rPr>
          <w:rFonts w:hint="eastAsia"/>
          <w:b/>
          <w:bCs/>
          <w:i/>
          <w:iCs/>
          <w:lang w:val="en-US" w:eastAsia="zh-CN"/>
        </w:rPr>
        <w:t xml:space="preserve">--the actual bundle size is N, </w:t>
      </w:r>
      <w:proofErr w:type="gramStart"/>
      <w:r>
        <w:rPr>
          <w:rFonts w:hint="eastAsia"/>
          <w:b/>
          <w:bCs/>
          <w:i/>
          <w:iCs/>
          <w:lang w:val="en-US" w:eastAsia="zh-CN"/>
        </w:rPr>
        <w:t xml:space="preserve">if </w:t>
      </w:r>
      <w:proofErr w:type="gramEnd"/>
      <w:r>
        <w:rPr>
          <w:rFonts w:hint="eastAsia"/>
          <w:b/>
          <w:bCs/>
          <w:i/>
          <w:iCs/>
          <w:position w:val="-6"/>
          <w:lang w:val="en-US" w:eastAsia="zh-CN"/>
        </w:rPr>
        <w:object w:dxaOrig="620" w:dyaOrig="279">
          <v:shape id="_x0000_i1039" type="#_x0000_t75" style="width:30.95pt;height:13.95pt" o:ole="">
            <v:imagedata r:id="rId34" o:title=""/>
          </v:shape>
          <o:OLEObject Type="Embed" ProgID="Equation.KSEE3" ShapeID="_x0000_i1039" DrawAspect="Content" ObjectID="_1634752869" r:id="rId44"/>
        </w:object>
      </w:r>
      <w:r>
        <w:rPr>
          <w:rFonts w:hint="eastAsia"/>
          <w:b/>
          <w:bCs/>
          <w:i/>
          <w:iCs/>
          <w:lang w:val="en-US" w:eastAsia="zh-CN"/>
        </w:rPr>
        <w:t xml:space="preserve">, otherwise </w:t>
      </w:r>
      <w:r>
        <w:rPr>
          <w:rFonts w:hint="eastAsia"/>
          <w:b/>
          <w:bCs/>
          <w:i/>
          <w:iCs/>
          <w:position w:val="-12"/>
          <w:lang w:val="en-US" w:eastAsia="zh-CN"/>
        </w:rPr>
        <w:object w:dxaOrig="700" w:dyaOrig="360">
          <v:shape id="_x0000_i1040" type="#_x0000_t75" style="width:34.85pt;height:18.2pt" o:ole="">
            <v:imagedata r:id="rId36" o:title=""/>
          </v:shape>
          <o:OLEObject Type="Embed" ProgID="Equation.KSEE3" ShapeID="_x0000_i1040" DrawAspect="Content" ObjectID="_1634752870" r:id="rId45"/>
        </w:object>
      </w:r>
      <w:r>
        <w:rPr>
          <w:rFonts w:hint="eastAsia"/>
          <w:b/>
          <w:bCs/>
          <w:i/>
          <w:iCs/>
          <w:lang w:val="en-US" w:eastAsia="zh-CN"/>
        </w:rPr>
        <w:t xml:space="preserve"> and </w:t>
      </w:r>
      <w:r>
        <w:rPr>
          <w:rFonts w:hint="eastAsia"/>
          <w:b/>
          <w:bCs/>
          <w:i/>
          <w:iCs/>
          <w:position w:val="-12"/>
          <w:lang w:val="en-US" w:eastAsia="zh-CN"/>
        </w:rPr>
        <w:object w:dxaOrig="1120" w:dyaOrig="360">
          <v:shape id="_x0000_i1041" type="#_x0000_t75" style="width:56.15pt;height:18.2pt" o:ole="">
            <v:imagedata r:id="rId38" o:title=""/>
          </v:shape>
          <o:OLEObject Type="Embed" ProgID="Equation.KSEE3" ShapeID="_x0000_i1041" DrawAspect="Content" ObjectID="_1634752871" r:id="rId46"/>
        </w:object>
      </w:r>
      <w:r>
        <w:rPr>
          <w:rFonts w:hint="eastAsia"/>
          <w:b/>
          <w:bCs/>
          <w:i/>
          <w:iCs/>
          <w:lang w:val="en-US" w:eastAsia="zh-CN"/>
        </w:rPr>
        <w:t xml:space="preserve"> for 2 groups, where N is the scheduled TB number</w:t>
      </w:r>
    </w:p>
    <w:p w:rsidR="00CE0FF5" w:rsidRDefault="00D9623C">
      <w:pPr>
        <w:spacing w:before="120"/>
        <w:rPr>
          <w:b/>
          <w:bCs/>
          <w:i/>
          <w:iCs/>
          <w:lang w:val="en-US" w:eastAsia="zh-CN"/>
        </w:rPr>
      </w:pPr>
      <w:r>
        <w:rPr>
          <w:rFonts w:hint="eastAsia"/>
          <w:b/>
          <w:bCs/>
          <w:i/>
          <w:iCs/>
          <w:lang w:val="en-US" w:eastAsia="zh-CN"/>
        </w:rPr>
        <w:t>Proposal 15:</w:t>
      </w:r>
    </w:p>
    <w:p w:rsidR="00CE0FF5" w:rsidRDefault="00D9623C">
      <w:pPr>
        <w:spacing w:before="120"/>
        <w:rPr>
          <w:b/>
          <w:bCs/>
          <w:i/>
          <w:iCs/>
          <w:lang w:val="en-US" w:eastAsia="zh-CN"/>
        </w:rPr>
      </w:pPr>
      <w:r>
        <w:rPr>
          <w:rFonts w:hint="eastAsia"/>
          <w:b/>
          <w:bCs/>
          <w:i/>
          <w:iCs/>
          <w:lang w:val="en-US" w:eastAsia="zh-CN"/>
        </w:rPr>
        <w:t>For non-interleaving transmission, the ACK/NACK transmit after the transmission of corresponding bundled TBs</w:t>
      </w:r>
    </w:p>
    <w:p w:rsidR="00CE0FF5" w:rsidRDefault="00D9623C">
      <w:pPr>
        <w:spacing w:before="120" w:after="240"/>
        <w:rPr>
          <w:b/>
          <w:bCs/>
          <w:i/>
          <w:iCs/>
          <w:lang w:val="en-US" w:eastAsia="zh-CN"/>
        </w:rPr>
      </w:pPr>
      <w:r>
        <w:rPr>
          <w:rFonts w:hint="eastAsia"/>
          <w:b/>
          <w:bCs/>
          <w:i/>
          <w:iCs/>
          <w:lang w:val="en-US" w:eastAsia="zh-CN"/>
        </w:rPr>
        <w:t>For interleaving transmission, the continuous ACK/NACK transmit after all the TBs</w:t>
      </w:r>
      <w:r>
        <w:rPr>
          <w:b/>
          <w:bCs/>
          <w:i/>
          <w:iCs/>
          <w:lang w:val="en-US" w:eastAsia="zh-CN"/>
        </w:rPr>
        <w:t>’</w:t>
      </w:r>
      <w:r>
        <w:rPr>
          <w:rFonts w:hint="eastAsia"/>
          <w:b/>
          <w:bCs/>
          <w:i/>
          <w:iCs/>
          <w:lang w:val="en-US" w:eastAsia="zh-CN"/>
        </w:rPr>
        <w:t xml:space="preserve"> transmission</w:t>
      </w:r>
    </w:p>
    <w:p w:rsidR="00CE0FF5" w:rsidRDefault="00D9623C">
      <w:pPr>
        <w:numPr>
          <w:ilvl w:val="255"/>
          <w:numId w:val="0"/>
        </w:numPr>
        <w:spacing w:before="120"/>
        <w:rPr>
          <w:b/>
          <w:bCs/>
          <w:i/>
          <w:iCs/>
          <w:lang w:val="en-US" w:eastAsia="zh-CN"/>
        </w:rPr>
      </w:pPr>
      <w:r>
        <w:rPr>
          <w:rFonts w:hint="eastAsia"/>
          <w:b/>
          <w:bCs/>
          <w:i/>
          <w:iCs/>
          <w:lang w:val="en-US" w:eastAsia="zh-CN"/>
        </w:rPr>
        <w:t>Proposal 16: Features can be captured in the following table</w:t>
      </w:r>
    </w:p>
    <w:p w:rsidR="00CE0FF5" w:rsidRDefault="00CE0FF5">
      <w:pPr>
        <w:numPr>
          <w:ilvl w:val="255"/>
          <w:numId w:val="0"/>
        </w:numPr>
        <w:spacing w:before="120"/>
        <w:rPr>
          <w:lang w:val="en-US" w:eastAsia="zh-CN"/>
        </w:rPr>
      </w:pPr>
    </w:p>
    <w:tbl>
      <w:tblPr>
        <w:tblStyle w:val="af7"/>
        <w:tblW w:w="9508" w:type="dxa"/>
        <w:tblInd w:w="307" w:type="dxa"/>
        <w:tblLayout w:type="fixed"/>
        <w:tblLook w:val="04A0" w:firstRow="1" w:lastRow="0" w:firstColumn="1" w:lastColumn="0" w:noHBand="0" w:noVBand="1"/>
      </w:tblPr>
      <w:tblGrid>
        <w:gridCol w:w="3450"/>
        <w:gridCol w:w="2204"/>
        <w:gridCol w:w="3854"/>
      </w:tblGrid>
      <w:tr w:rsidR="00CE0FF5">
        <w:tc>
          <w:tcPr>
            <w:tcW w:w="3450" w:type="dxa"/>
          </w:tcPr>
          <w:p w:rsidR="00CE0FF5" w:rsidRDefault="00CE0FF5">
            <w:pPr>
              <w:numPr>
                <w:ilvl w:val="255"/>
                <w:numId w:val="0"/>
              </w:numPr>
              <w:spacing w:before="120" w:after="0"/>
              <w:ind w:left="360"/>
              <w:rPr>
                <w:rFonts w:ascii="Times" w:eastAsia="Batang" w:hAnsi="Times" w:cs="Arial"/>
                <w:lang w:val="en-US"/>
              </w:rPr>
            </w:pPr>
          </w:p>
        </w:tc>
        <w:tc>
          <w:tcPr>
            <w:tcW w:w="2204" w:type="dxa"/>
          </w:tcPr>
          <w:p w:rsidR="00CE0FF5" w:rsidRDefault="00D9623C">
            <w:pPr>
              <w:numPr>
                <w:ilvl w:val="255"/>
                <w:numId w:val="0"/>
              </w:numPr>
              <w:spacing w:before="120"/>
              <w:rPr>
                <w:lang w:val="en-US" w:eastAsia="zh-CN"/>
              </w:rPr>
            </w:pPr>
            <w:r>
              <w:rPr>
                <w:rFonts w:hint="eastAsia"/>
                <w:lang w:val="en-US" w:eastAsia="zh-CN"/>
              </w:rPr>
              <w:t>Support or not</w:t>
            </w:r>
          </w:p>
        </w:tc>
        <w:tc>
          <w:tcPr>
            <w:tcW w:w="3854" w:type="dxa"/>
          </w:tcPr>
          <w:p w:rsidR="00CE0FF5" w:rsidRDefault="00D9623C">
            <w:pPr>
              <w:numPr>
                <w:ilvl w:val="255"/>
                <w:numId w:val="0"/>
              </w:numPr>
              <w:spacing w:before="120"/>
              <w:rPr>
                <w:lang w:val="en-US" w:eastAsia="zh-CN"/>
              </w:rPr>
            </w:pPr>
            <w:r>
              <w:rPr>
                <w:rFonts w:hint="eastAsia"/>
                <w:lang w:val="en-US" w:eastAsia="zh-CN"/>
              </w:rPr>
              <w:t xml:space="preserve">Note </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new numbers of repetitions for PUSCH in CE mode A</w:t>
            </w:r>
          </w:p>
        </w:tc>
        <w:tc>
          <w:tcPr>
            <w:tcW w:w="2204" w:type="dxa"/>
          </w:tcPr>
          <w:p w:rsidR="00CE0FF5" w:rsidRDefault="00D9623C">
            <w:pPr>
              <w:numPr>
                <w:ilvl w:val="255"/>
                <w:numId w:val="0"/>
              </w:numPr>
              <w:spacing w:before="120"/>
              <w:rPr>
                <w:rFonts w:ascii="Times" w:hAnsi="Times" w:cs="Arial"/>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iCs/>
                <w:lang w:val="en-US" w:eastAsia="zh-CN"/>
              </w:rPr>
              <w:t>It affects the interleaving pattern, even the RV cycling</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lastRenderedPageBreak/>
              <w:t>Rel-14 feature for modulation restrictions for PDSCH/PUSCH in CE mode A</w:t>
            </w:r>
          </w:p>
        </w:tc>
        <w:tc>
          <w:tcPr>
            <w:tcW w:w="2204" w:type="dxa"/>
          </w:tcPr>
          <w:p w:rsidR="00CE0FF5" w:rsidRDefault="00D9623C">
            <w:pPr>
              <w:numPr>
                <w:ilvl w:val="255"/>
                <w:numId w:val="0"/>
              </w:numPr>
              <w:spacing w:before="120"/>
              <w:rPr>
                <w:lang w:val="en-US" w:eastAsia="zh-CN"/>
              </w:rPr>
            </w:pPr>
            <w:r>
              <w:rPr>
                <w:rFonts w:ascii="Times" w:hAnsi="Times" w:cs="Arial"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rPr>
          <w:trHeight w:val="665"/>
        </w:trPr>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on HARQ-ACK bundling in HD-FDD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Bundling was supported for FDD case, HD-FDD case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features for 5 or 20 MHz max PDSCH/PUSCH channel bandwidths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10 downlink HARQ processes in 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It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Rel-14 feature for dynamic HARQ-ACK delay for HD-FDD in CE mode A</w:t>
            </w:r>
          </w:p>
        </w:tc>
        <w:tc>
          <w:tcPr>
            <w:tcW w:w="2204" w:type="dxa"/>
          </w:tcPr>
          <w:p w:rsidR="00CE0FF5" w:rsidRDefault="00D9623C">
            <w:pPr>
              <w:numPr>
                <w:ilvl w:val="255"/>
                <w:numId w:val="0"/>
              </w:numPr>
              <w:spacing w:before="120"/>
              <w:rPr>
                <w:lang w:val="en-US" w:eastAsia="zh-CN"/>
              </w:rPr>
            </w:pPr>
            <w:r>
              <w:rPr>
                <w:rFonts w:hint="eastAsia"/>
                <w:lang w:val="en-US" w:eastAsia="zh-CN"/>
              </w:rPr>
              <w:t>Not support</w:t>
            </w:r>
          </w:p>
        </w:tc>
        <w:tc>
          <w:tcPr>
            <w:tcW w:w="3854" w:type="dxa"/>
          </w:tcPr>
          <w:p w:rsidR="00CE0FF5" w:rsidRDefault="00D9623C">
            <w:pPr>
              <w:numPr>
                <w:ilvl w:val="255"/>
                <w:numId w:val="0"/>
              </w:numPr>
              <w:spacing w:before="120"/>
              <w:rPr>
                <w:lang w:val="en-US" w:eastAsia="zh-CN"/>
              </w:rPr>
            </w:pPr>
            <w:r>
              <w:rPr>
                <w:rFonts w:hint="eastAsia"/>
                <w:lang w:val="en-US" w:eastAsia="zh-CN"/>
              </w:rPr>
              <w:t>It can be discussed in R17</w:t>
            </w: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PUSCH sub-PRB allocation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D9623C">
            <w:pPr>
              <w:spacing w:before="120"/>
              <w:rPr>
                <w:lang w:val="en-US" w:eastAsia="zh-CN"/>
              </w:rPr>
            </w:pPr>
            <w:r>
              <w:rPr>
                <w:rFonts w:hint="eastAsia"/>
                <w:lang w:val="en-US" w:eastAsia="zh-CN"/>
              </w:rPr>
              <w:t xml:space="preserve">For CE mode A, the granularity can be set as G=1 </w:t>
            </w:r>
            <w:proofErr w:type="spellStart"/>
            <w:r>
              <w:rPr>
                <w:rFonts w:hint="eastAsia"/>
                <w:lang w:val="en-US" w:eastAsia="zh-CN"/>
              </w:rPr>
              <w:t>subframes</w:t>
            </w:r>
            <w:proofErr w:type="spellEnd"/>
            <w:r>
              <w:rPr>
                <w:rFonts w:hint="eastAsia"/>
                <w:lang w:val="en-US" w:eastAsia="zh-CN"/>
              </w:rPr>
              <w:t xml:space="preserve">. For CE mode B, the granularity should be at least G=16 </w:t>
            </w:r>
            <w:proofErr w:type="spellStart"/>
            <w:r>
              <w:rPr>
                <w:rFonts w:hint="eastAsia"/>
                <w:lang w:val="en-US" w:eastAsia="zh-CN"/>
              </w:rPr>
              <w:t>subframes</w:t>
            </w:r>
            <w:proofErr w:type="spellEnd"/>
            <w:r>
              <w:rPr>
                <w:rFonts w:hint="eastAsia"/>
                <w:lang w:val="en-US" w:eastAsia="zh-CN"/>
              </w:rPr>
              <w:t>. When hopping was enabled, the actual granularity should be N*G, where N is the number of narrow bands for hopping.</w:t>
            </w:r>
          </w:p>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64QAM for non-repeated unicast PDSCH in CE mode A</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 for uplink HARQ-ACK feedback in DCI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 xml:space="preserve">Support </w:t>
            </w:r>
          </w:p>
        </w:tc>
        <w:tc>
          <w:tcPr>
            <w:tcW w:w="3854" w:type="dxa"/>
          </w:tcPr>
          <w:p w:rsidR="00CE0FF5" w:rsidRDefault="00CE0FF5">
            <w:pPr>
              <w:numPr>
                <w:ilvl w:val="255"/>
                <w:numId w:val="0"/>
              </w:numPr>
              <w:spacing w:before="120"/>
              <w:rPr>
                <w:lang w:val="en-US" w:eastAsia="zh-CN"/>
              </w:rPr>
            </w:pPr>
          </w:p>
        </w:tc>
      </w:tr>
      <w:tr w:rsidR="00CE0FF5">
        <w:tc>
          <w:tcPr>
            <w:tcW w:w="3450" w:type="dxa"/>
          </w:tcPr>
          <w:p w:rsidR="00CE0FF5" w:rsidRDefault="00D9623C">
            <w:pPr>
              <w:numPr>
                <w:ilvl w:val="0"/>
                <w:numId w:val="7"/>
              </w:numPr>
              <w:spacing w:before="120" w:after="0"/>
              <w:rPr>
                <w:lang w:val="en-US" w:eastAsia="zh-CN"/>
              </w:rPr>
            </w:pPr>
            <w:r>
              <w:rPr>
                <w:rFonts w:ascii="Times" w:eastAsia="Batang" w:hAnsi="Times" w:cs="Arial"/>
                <w:lang w:val="en-US"/>
              </w:rPr>
              <w:t>Rel-15 features for flexible starting PRB for PDSCH/PUSCH in CE mode A/B</w:t>
            </w:r>
          </w:p>
        </w:tc>
        <w:tc>
          <w:tcPr>
            <w:tcW w:w="2204" w:type="dxa"/>
          </w:tcPr>
          <w:p w:rsidR="00CE0FF5" w:rsidRDefault="00D9623C">
            <w:pPr>
              <w:numPr>
                <w:ilvl w:val="255"/>
                <w:numId w:val="0"/>
              </w:numPr>
              <w:spacing w:before="120"/>
              <w:rPr>
                <w:lang w:val="en-US" w:eastAsia="zh-CN"/>
              </w:rPr>
            </w:pPr>
            <w:r>
              <w:rPr>
                <w:rFonts w:hint="eastAsia"/>
                <w:lang w:val="en-US" w:eastAsia="zh-CN"/>
              </w:rPr>
              <w:t>Support</w:t>
            </w:r>
          </w:p>
        </w:tc>
        <w:tc>
          <w:tcPr>
            <w:tcW w:w="3854" w:type="dxa"/>
          </w:tcPr>
          <w:p w:rsidR="00CE0FF5" w:rsidRDefault="00CE0FF5">
            <w:pPr>
              <w:numPr>
                <w:ilvl w:val="255"/>
                <w:numId w:val="0"/>
              </w:numPr>
              <w:spacing w:before="120"/>
              <w:rPr>
                <w:lang w:val="en-US" w:eastAsia="zh-CN"/>
              </w:rPr>
            </w:pPr>
          </w:p>
        </w:tc>
      </w:tr>
    </w:tbl>
    <w:p w:rsidR="00CE0FF5" w:rsidRDefault="00CE0FF5">
      <w:pPr>
        <w:spacing w:before="120" w:after="240"/>
        <w:rPr>
          <w:b/>
          <w:bCs/>
          <w:i/>
          <w:iCs/>
          <w:lang w:val="en-US" w:eastAsia="zh-CN" w:bidi="ar"/>
        </w:rPr>
      </w:pPr>
    </w:p>
    <w:p w:rsidR="00CE0FF5" w:rsidRDefault="00CE0FF5">
      <w:pPr>
        <w:pStyle w:val="aa"/>
        <w:spacing w:before="120" w:afterLines="50"/>
      </w:pPr>
    </w:p>
    <w:p w:rsidR="00CE0FF5" w:rsidRDefault="00CE0FF5">
      <w:pPr>
        <w:pStyle w:val="aa"/>
        <w:spacing w:before="120" w:afterLines="50"/>
      </w:pPr>
    </w:p>
    <w:p w:rsidR="00CE0FF5" w:rsidRDefault="00CE0FF5">
      <w:pPr>
        <w:pStyle w:val="aa"/>
        <w:spacing w:before="120" w:afterLines="50"/>
      </w:pPr>
    </w:p>
    <w:p w:rsidR="00CE0FF5" w:rsidRDefault="00CE0FF5">
      <w:pPr>
        <w:pStyle w:val="aa"/>
        <w:spacing w:before="120" w:afterLines="50"/>
      </w:pPr>
    </w:p>
    <w:bookmarkEnd w:id="2"/>
    <w:bookmarkEnd w:id="3"/>
    <w:bookmarkEnd w:id="14"/>
    <w:p w:rsidR="00CE0FF5" w:rsidRDefault="00D9623C">
      <w:pPr>
        <w:pStyle w:val="1"/>
        <w:numPr>
          <w:ilvl w:val="0"/>
          <w:numId w:val="0"/>
        </w:numPr>
        <w:rPr>
          <w:lang w:eastAsia="zh-CN"/>
        </w:rPr>
      </w:pPr>
      <w:r>
        <w:t>References</w:t>
      </w:r>
    </w:p>
    <w:p w:rsidR="00CE0FF5" w:rsidRDefault="00D9623C">
      <w:pPr>
        <w:numPr>
          <w:ilvl w:val="0"/>
          <w:numId w:val="11"/>
        </w:numPr>
        <w:spacing w:beforeLines="0" w:before="120" w:after="0" w:line="264" w:lineRule="auto"/>
        <w:jc w:val="left"/>
        <w:rPr>
          <w:lang w:eastAsia="zh-CN"/>
        </w:rPr>
      </w:pPr>
      <w:r>
        <w:rPr>
          <w:rFonts w:hint="eastAsia"/>
          <w:lang w:val="en-US" w:eastAsia="zh-CN"/>
        </w:rPr>
        <w:t xml:space="preserve">  </w:t>
      </w:r>
      <w:r>
        <w:rPr>
          <w:lang w:eastAsia="zh-CN"/>
        </w:rPr>
        <w:t>3GPP, Chairman's Notes RAN1#9</w:t>
      </w:r>
      <w:r>
        <w:rPr>
          <w:rFonts w:hint="eastAsia"/>
          <w:lang w:val="en-US" w:eastAsia="zh-CN"/>
        </w:rPr>
        <w:t>8b</w:t>
      </w:r>
      <w:r>
        <w:rPr>
          <w:lang w:eastAsia="zh-CN"/>
        </w:rPr>
        <w:t xml:space="preserve"> final RAN WG1 #9</w:t>
      </w:r>
      <w:r>
        <w:rPr>
          <w:rFonts w:hint="eastAsia"/>
          <w:lang w:val="en-US" w:eastAsia="zh-CN"/>
        </w:rPr>
        <w:t>8bis</w:t>
      </w:r>
    </w:p>
    <w:p w:rsidR="00CE0FF5" w:rsidRDefault="00D9623C">
      <w:pPr>
        <w:spacing w:before="120"/>
        <w:rPr>
          <w:lang w:val="en-US" w:eastAsia="zh-CN"/>
        </w:rPr>
      </w:pPr>
      <w:r>
        <w:rPr>
          <w:rFonts w:hint="eastAsia"/>
          <w:lang w:val="en-US" w:eastAsia="zh-CN"/>
        </w:rPr>
        <w:t>[2</w:t>
      </w:r>
      <w:proofErr w:type="gramStart"/>
      <w:r>
        <w:rPr>
          <w:rFonts w:hint="eastAsia"/>
          <w:lang w:val="en-US" w:eastAsia="zh-CN"/>
        </w:rPr>
        <w:t>]  R1</w:t>
      </w:r>
      <w:proofErr w:type="gramEnd"/>
      <w:r>
        <w:rPr>
          <w:rFonts w:hint="eastAsia"/>
          <w:lang w:val="en-US" w:eastAsia="zh-CN"/>
        </w:rPr>
        <w:t>-1911381 Feature lead summary #2 for Scheduling of multiple DL/UL transport blocks for LTE-MTC, Ericsson</w:t>
      </w:r>
    </w:p>
    <w:p w:rsidR="00CE0FF5" w:rsidRDefault="00CE0FF5">
      <w:pPr>
        <w:spacing w:before="120"/>
        <w:rPr>
          <w:rFonts w:cs="Calibri"/>
          <w:sz w:val="22"/>
        </w:rPr>
      </w:pPr>
    </w:p>
    <w:p w:rsidR="00CE0FF5" w:rsidRDefault="00D9623C">
      <w:pPr>
        <w:pStyle w:val="1"/>
        <w:numPr>
          <w:ilvl w:val="0"/>
          <w:numId w:val="0"/>
        </w:numPr>
        <w:rPr>
          <w:lang w:eastAsia="zh-CN"/>
        </w:rPr>
      </w:pPr>
      <w:r>
        <w:rPr>
          <w:rFonts w:hint="eastAsia"/>
        </w:rPr>
        <w:lastRenderedPageBreak/>
        <w:t>Appendix</w:t>
      </w:r>
    </w:p>
    <w:p w:rsidR="00CE0FF5" w:rsidRDefault="00CE0FF5">
      <w:pPr>
        <w:spacing w:before="120"/>
      </w:pPr>
    </w:p>
    <w:tbl>
      <w:tblPr>
        <w:tblStyle w:val="af7"/>
        <w:tblW w:w="9579" w:type="dxa"/>
        <w:jc w:val="center"/>
        <w:tblLayout w:type="fixed"/>
        <w:tblLook w:val="04A0" w:firstRow="1" w:lastRow="0" w:firstColumn="1" w:lastColumn="0" w:noHBand="0" w:noVBand="1"/>
      </w:tblPr>
      <w:tblGrid>
        <w:gridCol w:w="2079"/>
        <w:gridCol w:w="1337"/>
        <w:gridCol w:w="2075"/>
        <w:gridCol w:w="1175"/>
        <w:gridCol w:w="2913"/>
      </w:tblGrid>
      <w:tr w:rsidR="00CE0FF5">
        <w:trPr>
          <w:jc w:val="center"/>
        </w:trPr>
        <w:tc>
          <w:tcPr>
            <w:tcW w:w="2079" w:type="dxa"/>
          </w:tcPr>
          <w:p w:rsidR="00CE0FF5" w:rsidRDefault="00D9623C">
            <w:pPr>
              <w:spacing w:before="120"/>
              <w:rPr>
                <w:lang w:val="en-US" w:eastAsia="zh-CN"/>
              </w:rPr>
            </w:pPr>
            <w:r>
              <w:rPr>
                <w:rFonts w:hint="eastAsia"/>
                <w:lang w:val="en-US" w:eastAsia="zh-CN"/>
              </w:rPr>
              <w:t>Number of scheduled HARQ processes</w:t>
            </w:r>
          </w:p>
          <w:p w:rsidR="00CE0FF5" w:rsidRDefault="00D9623C">
            <w:pPr>
              <w:spacing w:before="120"/>
              <w:rPr>
                <w:lang w:val="en-US" w:eastAsia="zh-CN"/>
              </w:rPr>
            </w:pPr>
            <w:r>
              <w:rPr>
                <w:rFonts w:hint="eastAsia"/>
                <w:lang w:val="en-US" w:eastAsia="zh-CN"/>
              </w:rPr>
              <w:t>(total states)</w:t>
            </w:r>
          </w:p>
        </w:tc>
        <w:tc>
          <w:tcPr>
            <w:tcW w:w="1337" w:type="dxa"/>
          </w:tcPr>
          <w:p w:rsidR="00CE0FF5" w:rsidRDefault="00D9623C">
            <w:pPr>
              <w:spacing w:before="120"/>
              <w:rPr>
                <w:lang w:val="en-US" w:eastAsia="zh-CN"/>
              </w:rPr>
            </w:pPr>
            <w:r>
              <w:rPr>
                <w:rFonts w:hint="eastAsia"/>
                <w:lang w:val="en-US" w:eastAsia="zh-CN"/>
              </w:rPr>
              <w:t>HARQ process index</w:t>
            </w:r>
          </w:p>
        </w:tc>
        <w:tc>
          <w:tcPr>
            <w:tcW w:w="2075" w:type="dxa"/>
          </w:tcPr>
          <w:p w:rsidR="00CE0FF5" w:rsidRDefault="00D9623C">
            <w:pPr>
              <w:spacing w:before="120"/>
              <w:rPr>
                <w:lang w:val="en-US" w:eastAsia="zh-CN"/>
              </w:rPr>
            </w:pPr>
            <w:r>
              <w:rPr>
                <w:rFonts w:hint="eastAsia"/>
                <w:lang w:val="en-US" w:eastAsia="zh-CN"/>
              </w:rPr>
              <w:t>NDI</w:t>
            </w:r>
          </w:p>
        </w:tc>
        <w:tc>
          <w:tcPr>
            <w:tcW w:w="1175" w:type="dxa"/>
          </w:tcPr>
          <w:p w:rsidR="00CE0FF5" w:rsidRDefault="00D9623C">
            <w:pPr>
              <w:spacing w:before="120"/>
              <w:rPr>
                <w:lang w:val="en-US" w:eastAsia="zh-CN"/>
              </w:rPr>
            </w:pPr>
            <w:r>
              <w:rPr>
                <w:rFonts w:hint="eastAsia"/>
                <w:lang w:val="en-US" w:eastAsia="zh-CN"/>
              </w:rPr>
              <w:t>Number of mixed scheduling states</w:t>
            </w:r>
          </w:p>
        </w:tc>
        <w:tc>
          <w:tcPr>
            <w:tcW w:w="2913" w:type="dxa"/>
          </w:tcPr>
          <w:p w:rsidR="00CE0FF5" w:rsidRDefault="00CE0FF5">
            <w:pPr>
              <w:spacing w:before="120"/>
              <w:rPr>
                <w:lang w:val="en-US" w:eastAsia="zh-CN"/>
              </w:rPr>
            </w:pPr>
          </w:p>
        </w:tc>
      </w:tr>
      <w:tr w:rsidR="00CE0FF5">
        <w:trPr>
          <w:jc w:val="center"/>
        </w:trPr>
        <w:tc>
          <w:tcPr>
            <w:tcW w:w="2079" w:type="dxa"/>
          </w:tcPr>
          <w:p w:rsidR="00CE0FF5" w:rsidRDefault="00D9623C">
            <w:pPr>
              <w:spacing w:before="120"/>
              <w:rPr>
                <w:lang w:val="en-US" w:eastAsia="zh-CN"/>
              </w:rPr>
            </w:pPr>
            <w:r>
              <w:rPr>
                <w:rFonts w:hint="eastAsia"/>
                <w:lang w:val="en-US" w:eastAsia="zh-CN"/>
              </w:rPr>
              <w:t>4 HARQ processes</w:t>
            </w:r>
          </w:p>
          <w:p w:rsidR="00CE0FF5" w:rsidRDefault="00D9623C">
            <w:pPr>
              <w:spacing w:before="120"/>
              <w:rPr>
                <w:lang w:val="en-US" w:eastAsia="zh-CN"/>
              </w:rPr>
            </w:pPr>
            <w:r>
              <w:rPr>
                <w:rFonts w:hint="eastAsia"/>
                <w:lang w:val="en-US" w:eastAsia="zh-CN"/>
              </w:rPr>
              <w:t>(14)</w:t>
            </w:r>
          </w:p>
        </w:tc>
        <w:tc>
          <w:tcPr>
            <w:tcW w:w="1337" w:type="dxa"/>
          </w:tcPr>
          <w:p w:rsidR="00CE0FF5" w:rsidRDefault="00D9623C">
            <w:pPr>
              <w:spacing w:before="120"/>
              <w:rPr>
                <w:lang w:val="en-US" w:eastAsia="zh-CN"/>
              </w:rPr>
            </w:pPr>
            <w:r>
              <w:rPr>
                <w:rFonts w:hint="eastAsia"/>
                <w:lang w:val="en-US" w:eastAsia="zh-CN"/>
              </w:rPr>
              <w:t>0123</w:t>
            </w:r>
          </w:p>
        </w:tc>
        <w:tc>
          <w:tcPr>
            <w:tcW w:w="2075" w:type="dxa"/>
          </w:tcPr>
          <w:p w:rsidR="00CE0FF5" w:rsidRDefault="00D9623C">
            <w:pPr>
              <w:spacing w:before="120"/>
              <w:rPr>
                <w:lang w:val="en-US" w:eastAsia="zh-CN"/>
              </w:rPr>
            </w:pPr>
            <w:r>
              <w:rPr>
                <w:rFonts w:hint="eastAsia"/>
                <w:lang w:val="en-US" w:eastAsia="zh-CN"/>
              </w:rPr>
              <w:t>0001,0010,0011,0100,0101,0110,0111,1000,1001,1010,1011,1100,1101,1110</w:t>
            </w:r>
          </w:p>
        </w:tc>
        <w:tc>
          <w:tcPr>
            <w:tcW w:w="1175" w:type="dxa"/>
          </w:tcPr>
          <w:p w:rsidR="00CE0FF5" w:rsidRDefault="00D9623C">
            <w:pPr>
              <w:spacing w:before="120"/>
              <w:rPr>
                <w:lang w:val="en-US" w:eastAsia="zh-CN"/>
              </w:rPr>
            </w:pPr>
            <w:r>
              <w:rPr>
                <w:rFonts w:hint="eastAsia"/>
                <w:lang w:val="en-US" w:eastAsia="zh-CN"/>
              </w:rPr>
              <w:t>14</w:t>
            </w:r>
          </w:p>
        </w:tc>
        <w:tc>
          <w:tcPr>
            <w:tcW w:w="2913" w:type="dxa"/>
          </w:tcPr>
          <w:p w:rsidR="00CE0FF5" w:rsidRDefault="00D9623C">
            <w:pPr>
              <w:spacing w:before="120"/>
              <w:rPr>
                <w:lang w:val="en-US" w:eastAsia="zh-CN"/>
              </w:rPr>
            </w:pPr>
            <w:r>
              <w:rPr>
                <w:rFonts w:hint="eastAsia"/>
                <w:lang w:val="en-US" w:eastAsia="zh-CN"/>
              </w:rPr>
              <w:t>00000,00001,00010,00011,</w:t>
            </w:r>
          </w:p>
          <w:p w:rsidR="00CE0FF5" w:rsidRDefault="00D9623C">
            <w:pPr>
              <w:spacing w:before="120"/>
              <w:rPr>
                <w:lang w:val="en-US" w:eastAsia="zh-CN"/>
              </w:rPr>
            </w:pPr>
            <w:r>
              <w:rPr>
                <w:rFonts w:hint="eastAsia"/>
                <w:lang w:val="en-US" w:eastAsia="zh-CN"/>
              </w:rPr>
              <w:t>00100,00101,00110,00111,</w:t>
            </w:r>
          </w:p>
          <w:p w:rsidR="00CE0FF5" w:rsidRDefault="00D9623C">
            <w:pPr>
              <w:spacing w:before="120"/>
              <w:rPr>
                <w:lang w:val="en-US" w:eastAsia="zh-CN"/>
              </w:rPr>
            </w:pPr>
            <w:r>
              <w:rPr>
                <w:rFonts w:hint="eastAsia"/>
                <w:lang w:val="en-US" w:eastAsia="zh-CN"/>
              </w:rPr>
              <w:t>01000,01001,01010,01011,</w:t>
            </w:r>
          </w:p>
          <w:p w:rsidR="00CE0FF5" w:rsidRDefault="00D9623C">
            <w:pPr>
              <w:spacing w:before="120"/>
              <w:rPr>
                <w:lang w:val="en-US" w:eastAsia="zh-CN"/>
              </w:rPr>
            </w:pPr>
            <w:r>
              <w:rPr>
                <w:rFonts w:hint="eastAsia"/>
                <w:lang w:val="en-US" w:eastAsia="zh-CN"/>
              </w:rPr>
              <w:t>01100,01101</w:t>
            </w:r>
          </w:p>
        </w:tc>
      </w:tr>
      <w:tr w:rsidR="00CE0FF5">
        <w:trPr>
          <w:trHeight w:val="439"/>
          <w:jc w:val="center"/>
        </w:trPr>
        <w:tc>
          <w:tcPr>
            <w:tcW w:w="2079" w:type="dxa"/>
            <w:vMerge w:val="restart"/>
          </w:tcPr>
          <w:p w:rsidR="00CE0FF5" w:rsidRDefault="00D9623C">
            <w:pPr>
              <w:spacing w:before="120"/>
              <w:rPr>
                <w:lang w:val="en-US" w:eastAsia="zh-CN"/>
              </w:rPr>
            </w:pPr>
            <w:r>
              <w:rPr>
                <w:rFonts w:hint="eastAsia"/>
                <w:lang w:val="en-US" w:eastAsia="zh-CN"/>
              </w:rPr>
              <w:t>3 HARQ processes</w:t>
            </w:r>
          </w:p>
          <w:p w:rsidR="00CE0FF5" w:rsidRDefault="00D9623C">
            <w:pPr>
              <w:spacing w:before="120"/>
              <w:rPr>
                <w:lang w:val="en-US" w:eastAsia="zh-CN"/>
              </w:rPr>
            </w:pPr>
            <w:r>
              <w:rPr>
                <w:rFonts w:hint="eastAsia"/>
                <w:lang w:val="en-US" w:eastAsia="zh-CN"/>
              </w:rPr>
              <w:t>(6+6=12)</w:t>
            </w:r>
          </w:p>
        </w:tc>
        <w:tc>
          <w:tcPr>
            <w:tcW w:w="1337" w:type="dxa"/>
          </w:tcPr>
          <w:p w:rsidR="00CE0FF5" w:rsidRDefault="00D9623C">
            <w:pPr>
              <w:spacing w:before="120"/>
              <w:rPr>
                <w:lang w:val="en-US" w:eastAsia="zh-CN"/>
              </w:rPr>
            </w:pPr>
            <w:r>
              <w:rPr>
                <w:rFonts w:hint="eastAsia"/>
                <w:lang w:val="en-US" w:eastAsia="zh-CN"/>
              </w:rPr>
              <w:t xml:space="preserve">012 </w:t>
            </w:r>
          </w:p>
        </w:tc>
        <w:tc>
          <w:tcPr>
            <w:tcW w:w="2075" w:type="dxa"/>
          </w:tcPr>
          <w:p w:rsidR="00CE0FF5" w:rsidRDefault="00D9623C">
            <w:pPr>
              <w:spacing w:before="120"/>
              <w:rPr>
                <w:lang w:val="en-US" w:eastAsia="zh-CN"/>
              </w:rPr>
            </w:pPr>
            <w:r>
              <w:rPr>
                <w:rFonts w:hint="eastAsia"/>
                <w:lang w:val="en-US" w:eastAsia="zh-CN"/>
              </w:rPr>
              <w:t>001,010,011,</w:t>
            </w:r>
          </w:p>
          <w:p w:rsidR="00CE0FF5" w:rsidRDefault="00D9623C">
            <w:pPr>
              <w:spacing w:before="120"/>
              <w:rPr>
                <w:lang w:val="en-US" w:eastAsia="zh-CN"/>
              </w:rPr>
            </w:pPr>
            <w:r>
              <w:rPr>
                <w:rFonts w:hint="eastAsia"/>
                <w:lang w:val="en-US" w:eastAsia="zh-CN"/>
              </w:rPr>
              <w:t>100,101,110</w:t>
            </w:r>
          </w:p>
        </w:tc>
        <w:tc>
          <w:tcPr>
            <w:tcW w:w="1175" w:type="dxa"/>
          </w:tcPr>
          <w:p w:rsidR="00CE0FF5" w:rsidRDefault="00D9623C">
            <w:pPr>
              <w:spacing w:before="120"/>
              <w:rPr>
                <w:lang w:val="en-US" w:eastAsia="zh-CN"/>
              </w:rPr>
            </w:pPr>
            <w:r>
              <w:rPr>
                <w:rFonts w:hint="eastAsia"/>
                <w:lang w:val="en-US" w:eastAsia="zh-CN"/>
              </w:rPr>
              <w:t>6</w:t>
            </w:r>
          </w:p>
        </w:tc>
        <w:tc>
          <w:tcPr>
            <w:tcW w:w="2913" w:type="dxa"/>
          </w:tcPr>
          <w:p w:rsidR="00CE0FF5" w:rsidRDefault="00D9623C">
            <w:pPr>
              <w:spacing w:before="120"/>
              <w:rPr>
                <w:lang w:val="en-US" w:eastAsia="zh-CN"/>
              </w:rPr>
            </w:pPr>
            <w:r>
              <w:rPr>
                <w:rFonts w:hint="eastAsia"/>
                <w:lang w:val="en-US" w:eastAsia="zh-CN"/>
              </w:rPr>
              <w:t>01110,01111,10000,</w:t>
            </w:r>
          </w:p>
          <w:p w:rsidR="00CE0FF5" w:rsidRDefault="00D9623C">
            <w:pPr>
              <w:spacing w:before="120"/>
              <w:rPr>
                <w:lang w:val="en-US" w:eastAsia="zh-CN"/>
              </w:rPr>
            </w:pPr>
            <w:r>
              <w:rPr>
                <w:rFonts w:hint="eastAsia"/>
                <w:lang w:val="en-US" w:eastAsia="zh-CN"/>
              </w:rPr>
              <w:t>10001,10010,10011</w:t>
            </w:r>
          </w:p>
        </w:tc>
      </w:tr>
      <w:tr w:rsidR="00CE0FF5">
        <w:trPr>
          <w:trHeight w:val="439"/>
          <w:jc w:val="center"/>
        </w:trPr>
        <w:tc>
          <w:tcPr>
            <w:tcW w:w="2079" w:type="dxa"/>
            <w:vMerge/>
          </w:tcPr>
          <w:p w:rsidR="00CE0FF5" w:rsidRDefault="00CE0FF5">
            <w:pPr>
              <w:spacing w:before="120"/>
              <w:rPr>
                <w:lang w:val="en-US" w:eastAsia="zh-CN"/>
              </w:rPr>
            </w:pPr>
          </w:p>
        </w:tc>
        <w:tc>
          <w:tcPr>
            <w:tcW w:w="1337" w:type="dxa"/>
          </w:tcPr>
          <w:p w:rsidR="00CE0FF5" w:rsidRDefault="00D9623C">
            <w:pPr>
              <w:spacing w:before="120"/>
              <w:rPr>
                <w:lang w:val="en-US" w:eastAsia="zh-CN"/>
              </w:rPr>
            </w:pPr>
            <w:r>
              <w:rPr>
                <w:rFonts w:hint="eastAsia"/>
                <w:lang w:val="en-US" w:eastAsia="zh-CN"/>
              </w:rPr>
              <w:t xml:space="preserve">123 </w:t>
            </w:r>
          </w:p>
        </w:tc>
        <w:tc>
          <w:tcPr>
            <w:tcW w:w="2075" w:type="dxa"/>
          </w:tcPr>
          <w:p w:rsidR="00CE0FF5" w:rsidRDefault="00D9623C">
            <w:pPr>
              <w:spacing w:before="120"/>
              <w:rPr>
                <w:lang w:val="en-US" w:eastAsia="zh-CN"/>
              </w:rPr>
            </w:pPr>
            <w:r>
              <w:rPr>
                <w:rFonts w:hint="eastAsia"/>
                <w:lang w:val="en-US" w:eastAsia="zh-CN"/>
              </w:rPr>
              <w:t>001,010,011,</w:t>
            </w:r>
          </w:p>
          <w:p w:rsidR="00CE0FF5" w:rsidRDefault="00D9623C">
            <w:pPr>
              <w:spacing w:before="120"/>
              <w:rPr>
                <w:lang w:val="en-US" w:eastAsia="zh-CN"/>
              </w:rPr>
            </w:pPr>
            <w:r>
              <w:rPr>
                <w:rFonts w:hint="eastAsia"/>
                <w:lang w:val="en-US" w:eastAsia="zh-CN"/>
              </w:rPr>
              <w:t>100,101,110</w:t>
            </w:r>
          </w:p>
        </w:tc>
        <w:tc>
          <w:tcPr>
            <w:tcW w:w="1175" w:type="dxa"/>
          </w:tcPr>
          <w:p w:rsidR="00CE0FF5" w:rsidRDefault="00D9623C">
            <w:pPr>
              <w:spacing w:before="120"/>
              <w:rPr>
                <w:lang w:val="en-US" w:eastAsia="zh-CN"/>
              </w:rPr>
            </w:pPr>
            <w:r>
              <w:rPr>
                <w:rFonts w:hint="eastAsia"/>
                <w:lang w:val="en-US" w:eastAsia="zh-CN"/>
              </w:rPr>
              <w:t>6</w:t>
            </w:r>
          </w:p>
        </w:tc>
        <w:tc>
          <w:tcPr>
            <w:tcW w:w="2913" w:type="dxa"/>
          </w:tcPr>
          <w:p w:rsidR="00CE0FF5" w:rsidRDefault="00D9623C">
            <w:pPr>
              <w:spacing w:before="120"/>
              <w:rPr>
                <w:lang w:val="en-US" w:eastAsia="zh-CN"/>
              </w:rPr>
            </w:pPr>
            <w:r>
              <w:rPr>
                <w:rFonts w:hint="eastAsia"/>
                <w:lang w:val="en-US" w:eastAsia="zh-CN"/>
              </w:rPr>
              <w:t>10100,10101,10110,</w:t>
            </w:r>
          </w:p>
          <w:p w:rsidR="00CE0FF5" w:rsidRDefault="00D9623C">
            <w:pPr>
              <w:spacing w:before="120"/>
              <w:rPr>
                <w:lang w:val="en-US" w:eastAsia="zh-CN"/>
              </w:rPr>
            </w:pPr>
            <w:r>
              <w:rPr>
                <w:rFonts w:hint="eastAsia"/>
                <w:lang w:val="en-US" w:eastAsia="zh-CN"/>
              </w:rPr>
              <w:t>10111,11000,11001</w:t>
            </w:r>
          </w:p>
        </w:tc>
      </w:tr>
      <w:tr w:rsidR="00CE0FF5">
        <w:trPr>
          <w:trHeight w:val="168"/>
          <w:jc w:val="center"/>
        </w:trPr>
        <w:tc>
          <w:tcPr>
            <w:tcW w:w="2079" w:type="dxa"/>
            <w:vMerge w:val="restart"/>
          </w:tcPr>
          <w:p w:rsidR="00CE0FF5" w:rsidRDefault="00D9623C">
            <w:pPr>
              <w:spacing w:before="120"/>
              <w:rPr>
                <w:lang w:val="en-US" w:eastAsia="zh-CN"/>
              </w:rPr>
            </w:pPr>
            <w:r>
              <w:rPr>
                <w:rFonts w:hint="eastAsia"/>
                <w:lang w:val="en-US" w:eastAsia="zh-CN"/>
              </w:rPr>
              <w:t>2 HARQ processes</w:t>
            </w:r>
          </w:p>
          <w:p w:rsidR="00CE0FF5" w:rsidRDefault="00D9623C">
            <w:pPr>
              <w:spacing w:before="120"/>
              <w:rPr>
                <w:lang w:val="en-US" w:eastAsia="zh-CN"/>
              </w:rPr>
            </w:pPr>
            <w:r>
              <w:rPr>
                <w:rFonts w:hint="eastAsia"/>
                <w:lang w:val="en-US" w:eastAsia="zh-CN"/>
              </w:rPr>
              <w:t>(2+2+2=6)</w:t>
            </w:r>
          </w:p>
        </w:tc>
        <w:tc>
          <w:tcPr>
            <w:tcW w:w="1337" w:type="dxa"/>
          </w:tcPr>
          <w:p w:rsidR="00CE0FF5" w:rsidRDefault="00D9623C">
            <w:pPr>
              <w:spacing w:before="120"/>
              <w:rPr>
                <w:lang w:val="en-US" w:eastAsia="zh-CN"/>
              </w:rPr>
            </w:pPr>
            <w:r>
              <w:rPr>
                <w:rFonts w:hint="eastAsia"/>
                <w:lang w:val="en-US" w:eastAsia="zh-CN"/>
              </w:rPr>
              <w:t xml:space="preserve">01 </w:t>
            </w:r>
          </w:p>
        </w:tc>
        <w:tc>
          <w:tcPr>
            <w:tcW w:w="2075" w:type="dxa"/>
          </w:tcPr>
          <w:p w:rsidR="00CE0FF5" w:rsidRDefault="00D9623C">
            <w:pPr>
              <w:spacing w:before="120"/>
              <w:rPr>
                <w:lang w:val="en-US" w:eastAsia="zh-CN"/>
              </w:rPr>
            </w:pPr>
            <w:r>
              <w:rPr>
                <w:rFonts w:hint="eastAsia"/>
                <w:lang w:val="en-US" w:eastAsia="zh-CN"/>
              </w:rPr>
              <w:t>01,10</w:t>
            </w:r>
          </w:p>
        </w:tc>
        <w:tc>
          <w:tcPr>
            <w:tcW w:w="1175" w:type="dxa"/>
          </w:tcPr>
          <w:p w:rsidR="00CE0FF5" w:rsidRDefault="00D9623C">
            <w:pPr>
              <w:spacing w:before="120"/>
              <w:rPr>
                <w:lang w:val="en-US" w:eastAsia="zh-CN"/>
              </w:rPr>
            </w:pPr>
            <w:r>
              <w:rPr>
                <w:rFonts w:hint="eastAsia"/>
                <w:lang w:val="en-US" w:eastAsia="zh-CN"/>
              </w:rPr>
              <w:t>2</w:t>
            </w:r>
          </w:p>
        </w:tc>
        <w:tc>
          <w:tcPr>
            <w:tcW w:w="2913" w:type="dxa"/>
          </w:tcPr>
          <w:p w:rsidR="00CE0FF5" w:rsidRDefault="00D9623C">
            <w:pPr>
              <w:spacing w:before="120"/>
              <w:rPr>
                <w:lang w:val="en-US" w:eastAsia="zh-CN"/>
              </w:rPr>
            </w:pPr>
            <w:r>
              <w:rPr>
                <w:rFonts w:hint="eastAsia"/>
                <w:lang w:val="en-US" w:eastAsia="zh-CN"/>
              </w:rPr>
              <w:t>11010,11011</w:t>
            </w:r>
          </w:p>
        </w:tc>
      </w:tr>
      <w:tr w:rsidR="00CE0FF5">
        <w:trPr>
          <w:trHeight w:val="168"/>
          <w:jc w:val="center"/>
        </w:trPr>
        <w:tc>
          <w:tcPr>
            <w:tcW w:w="2079" w:type="dxa"/>
            <w:vMerge/>
          </w:tcPr>
          <w:p w:rsidR="00CE0FF5" w:rsidRDefault="00CE0FF5">
            <w:pPr>
              <w:spacing w:before="120"/>
              <w:rPr>
                <w:lang w:val="en-US" w:eastAsia="zh-CN"/>
              </w:rPr>
            </w:pPr>
          </w:p>
        </w:tc>
        <w:tc>
          <w:tcPr>
            <w:tcW w:w="1337" w:type="dxa"/>
          </w:tcPr>
          <w:p w:rsidR="00CE0FF5" w:rsidRDefault="00D9623C">
            <w:pPr>
              <w:spacing w:before="120"/>
              <w:rPr>
                <w:lang w:val="en-US" w:eastAsia="zh-CN"/>
              </w:rPr>
            </w:pPr>
            <w:r>
              <w:rPr>
                <w:rFonts w:hint="eastAsia"/>
                <w:lang w:val="en-US" w:eastAsia="zh-CN"/>
              </w:rPr>
              <w:t>12</w:t>
            </w:r>
          </w:p>
        </w:tc>
        <w:tc>
          <w:tcPr>
            <w:tcW w:w="2075" w:type="dxa"/>
          </w:tcPr>
          <w:p w:rsidR="00CE0FF5" w:rsidRDefault="00D9623C">
            <w:pPr>
              <w:spacing w:before="120"/>
              <w:rPr>
                <w:lang w:val="en-US" w:eastAsia="zh-CN"/>
              </w:rPr>
            </w:pPr>
            <w:r>
              <w:rPr>
                <w:rFonts w:hint="eastAsia"/>
                <w:lang w:val="en-US" w:eastAsia="zh-CN"/>
              </w:rPr>
              <w:t>01,10</w:t>
            </w:r>
          </w:p>
        </w:tc>
        <w:tc>
          <w:tcPr>
            <w:tcW w:w="1175" w:type="dxa"/>
          </w:tcPr>
          <w:p w:rsidR="00CE0FF5" w:rsidRDefault="00D9623C">
            <w:pPr>
              <w:spacing w:before="120"/>
              <w:rPr>
                <w:lang w:val="en-US" w:eastAsia="zh-CN"/>
              </w:rPr>
            </w:pPr>
            <w:r>
              <w:rPr>
                <w:rFonts w:hint="eastAsia"/>
                <w:lang w:val="en-US" w:eastAsia="zh-CN"/>
              </w:rPr>
              <w:t>2</w:t>
            </w:r>
          </w:p>
        </w:tc>
        <w:tc>
          <w:tcPr>
            <w:tcW w:w="2913" w:type="dxa"/>
          </w:tcPr>
          <w:p w:rsidR="00CE0FF5" w:rsidRDefault="00D9623C">
            <w:pPr>
              <w:spacing w:before="120"/>
              <w:rPr>
                <w:lang w:val="en-US" w:eastAsia="zh-CN"/>
              </w:rPr>
            </w:pPr>
            <w:r>
              <w:rPr>
                <w:rFonts w:hint="eastAsia"/>
                <w:lang w:val="en-US" w:eastAsia="zh-CN"/>
              </w:rPr>
              <w:t>11100,11101</w:t>
            </w:r>
          </w:p>
        </w:tc>
      </w:tr>
      <w:tr w:rsidR="00CE0FF5">
        <w:trPr>
          <w:trHeight w:val="168"/>
          <w:jc w:val="center"/>
        </w:trPr>
        <w:tc>
          <w:tcPr>
            <w:tcW w:w="2079" w:type="dxa"/>
            <w:vMerge/>
          </w:tcPr>
          <w:p w:rsidR="00CE0FF5" w:rsidRDefault="00CE0FF5">
            <w:pPr>
              <w:spacing w:before="120"/>
              <w:rPr>
                <w:lang w:val="en-US" w:eastAsia="zh-CN"/>
              </w:rPr>
            </w:pPr>
          </w:p>
        </w:tc>
        <w:tc>
          <w:tcPr>
            <w:tcW w:w="1337" w:type="dxa"/>
          </w:tcPr>
          <w:p w:rsidR="00CE0FF5" w:rsidRDefault="00D9623C">
            <w:pPr>
              <w:spacing w:before="120"/>
              <w:rPr>
                <w:lang w:val="en-US" w:eastAsia="zh-CN"/>
              </w:rPr>
            </w:pPr>
            <w:r>
              <w:rPr>
                <w:rFonts w:hint="eastAsia"/>
                <w:lang w:val="en-US" w:eastAsia="zh-CN"/>
              </w:rPr>
              <w:t>23</w:t>
            </w:r>
          </w:p>
        </w:tc>
        <w:tc>
          <w:tcPr>
            <w:tcW w:w="2075" w:type="dxa"/>
          </w:tcPr>
          <w:p w:rsidR="00CE0FF5" w:rsidRDefault="00D9623C">
            <w:pPr>
              <w:spacing w:before="120"/>
              <w:rPr>
                <w:lang w:val="en-US" w:eastAsia="zh-CN"/>
              </w:rPr>
            </w:pPr>
            <w:r>
              <w:rPr>
                <w:rFonts w:hint="eastAsia"/>
                <w:lang w:val="en-US" w:eastAsia="zh-CN"/>
              </w:rPr>
              <w:t>01,10</w:t>
            </w:r>
          </w:p>
        </w:tc>
        <w:tc>
          <w:tcPr>
            <w:tcW w:w="1175" w:type="dxa"/>
          </w:tcPr>
          <w:p w:rsidR="00CE0FF5" w:rsidRDefault="00D9623C">
            <w:pPr>
              <w:spacing w:before="120"/>
              <w:rPr>
                <w:lang w:val="en-US" w:eastAsia="zh-CN"/>
              </w:rPr>
            </w:pPr>
            <w:r>
              <w:rPr>
                <w:rFonts w:hint="eastAsia"/>
                <w:lang w:val="en-US" w:eastAsia="zh-CN"/>
              </w:rPr>
              <w:t>2</w:t>
            </w:r>
          </w:p>
        </w:tc>
        <w:tc>
          <w:tcPr>
            <w:tcW w:w="2913" w:type="dxa"/>
          </w:tcPr>
          <w:p w:rsidR="00CE0FF5" w:rsidRDefault="00D9623C">
            <w:pPr>
              <w:spacing w:before="120"/>
              <w:rPr>
                <w:lang w:val="en-US" w:eastAsia="zh-CN"/>
              </w:rPr>
            </w:pPr>
            <w:r>
              <w:rPr>
                <w:rFonts w:hint="eastAsia"/>
                <w:lang w:val="en-US" w:eastAsia="zh-CN"/>
              </w:rPr>
              <w:t>11110,11111</w:t>
            </w:r>
          </w:p>
        </w:tc>
      </w:tr>
    </w:tbl>
    <w:p w:rsidR="00CE0FF5" w:rsidRDefault="00CE0FF5">
      <w:pPr>
        <w:spacing w:before="120"/>
      </w:pPr>
    </w:p>
    <w:p w:rsidR="00CE0FF5" w:rsidRDefault="00CE0FF5">
      <w:pPr>
        <w:spacing w:before="120"/>
      </w:pPr>
    </w:p>
    <w:sectPr w:rsidR="00CE0FF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等线">
    <w:altName w:val="宋体"/>
    <w:charset w:val="86"/>
    <w:family w:val="auto"/>
    <w:pitch w:val="default"/>
    <w:sig w:usb0="00000000" w:usb1="00000000"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E30C1"/>
    <w:multiLevelType w:val="multilevel"/>
    <w:tmpl w:val="0BFE3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20"/>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6" w15:restartNumberingAfterBreak="0">
    <w:nsid w:val="486D4098"/>
    <w:multiLevelType w:val="multilevel"/>
    <w:tmpl w:val="486D4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EAD7E78"/>
    <w:multiLevelType w:val="multilevel"/>
    <w:tmpl w:val="4EAD7E78"/>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7"/>
  </w:num>
  <w:num w:numId="4">
    <w:abstractNumId w:val="9"/>
  </w:num>
  <w:num w:numId="5">
    <w:abstractNumId w:val="10"/>
  </w:num>
  <w:num w:numId="6">
    <w:abstractNumId w:val="6"/>
  </w:num>
  <w:num w:numId="7">
    <w:abstractNumId w:val="2"/>
  </w:num>
  <w:num w:numId="8">
    <w:abstractNumId w:val="8"/>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8A7"/>
    <w:rsid w:val="00386B68"/>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85EB7"/>
    <w:rsid w:val="02706814"/>
    <w:rsid w:val="02762C0E"/>
    <w:rsid w:val="028730FF"/>
    <w:rsid w:val="02904718"/>
    <w:rsid w:val="0291586F"/>
    <w:rsid w:val="029844A4"/>
    <w:rsid w:val="029D2875"/>
    <w:rsid w:val="02AB3172"/>
    <w:rsid w:val="02B5014B"/>
    <w:rsid w:val="02BF4507"/>
    <w:rsid w:val="02C97B85"/>
    <w:rsid w:val="02D36D81"/>
    <w:rsid w:val="02DB1834"/>
    <w:rsid w:val="02F20FE6"/>
    <w:rsid w:val="030D08AC"/>
    <w:rsid w:val="031A4EB6"/>
    <w:rsid w:val="031A65B3"/>
    <w:rsid w:val="031E2E7C"/>
    <w:rsid w:val="032B4FED"/>
    <w:rsid w:val="035957D7"/>
    <w:rsid w:val="03597E34"/>
    <w:rsid w:val="035C1A80"/>
    <w:rsid w:val="036C4DF1"/>
    <w:rsid w:val="038E6CD4"/>
    <w:rsid w:val="03954BC0"/>
    <w:rsid w:val="03A333D0"/>
    <w:rsid w:val="03AA2ACB"/>
    <w:rsid w:val="03AB04C8"/>
    <w:rsid w:val="03AC20CF"/>
    <w:rsid w:val="03B2025D"/>
    <w:rsid w:val="03B300F3"/>
    <w:rsid w:val="03D14A38"/>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E26F1"/>
    <w:rsid w:val="044E2E22"/>
    <w:rsid w:val="04570E1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31A39"/>
    <w:rsid w:val="05C84BF3"/>
    <w:rsid w:val="05D01695"/>
    <w:rsid w:val="05E54A21"/>
    <w:rsid w:val="05E86EF3"/>
    <w:rsid w:val="05EB05C1"/>
    <w:rsid w:val="05ED15BA"/>
    <w:rsid w:val="05ED2F86"/>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2E4900"/>
    <w:rsid w:val="074424B9"/>
    <w:rsid w:val="074A5E21"/>
    <w:rsid w:val="074C2539"/>
    <w:rsid w:val="0766648A"/>
    <w:rsid w:val="07735AAD"/>
    <w:rsid w:val="078274A4"/>
    <w:rsid w:val="078407A6"/>
    <w:rsid w:val="07996E6B"/>
    <w:rsid w:val="07A71BF3"/>
    <w:rsid w:val="07B0576D"/>
    <w:rsid w:val="07BD793D"/>
    <w:rsid w:val="07BE62B2"/>
    <w:rsid w:val="07C5384E"/>
    <w:rsid w:val="07CE397B"/>
    <w:rsid w:val="07D0767B"/>
    <w:rsid w:val="07EB0151"/>
    <w:rsid w:val="07EC15FF"/>
    <w:rsid w:val="07F40E68"/>
    <w:rsid w:val="082873B4"/>
    <w:rsid w:val="08290A0B"/>
    <w:rsid w:val="082A3336"/>
    <w:rsid w:val="08303494"/>
    <w:rsid w:val="084F0111"/>
    <w:rsid w:val="08631DDC"/>
    <w:rsid w:val="086A31F0"/>
    <w:rsid w:val="086E302F"/>
    <w:rsid w:val="08701447"/>
    <w:rsid w:val="08783A30"/>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27320"/>
    <w:rsid w:val="094D216A"/>
    <w:rsid w:val="094E0528"/>
    <w:rsid w:val="095232FB"/>
    <w:rsid w:val="09547B24"/>
    <w:rsid w:val="098924B9"/>
    <w:rsid w:val="09933827"/>
    <w:rsid w:val="09935D6D"/>
    <w:rsid w:val="099F4CDD"/>
    <w:rsid w:val="09A2024A"/>
    <w:rsid w:val="09AB68D0"/>
    <w:rsid w:val="09AC10AE"/>
    <w:rsid w:val="09BB31C8"/>
    <w:rsid w:val="09BE4234"/>
    <w:rsid w:val="09C21F1C"/>
    <w:rsid w:val="0A012ED4"/>
    <w:rsid w:val="0A0F4884"/>
    <w:rsid w:val="0A2126CC"/>
    <w:rsid w:val="0A2C24EC"/>
    <w:rsid w:val="0A2D27DC"/>
    <w:rsid w:val="0A306740"/>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C1BF8"/>
    <w:rsid w:val="0C5C27A7"/>
    <w:rsid w:val="0C5C4D49"/>
    <w:rsid w:val="0C700B35"/>
    <w:rsid w:val="0C8E3168"/>
    <w:rsid w:val="0CA21C0E"/>
    <w:rsid w:val="0CA56A55"/>
    <w:rsid w:val="0CB25C1F"/>
    <w:rsid w:val="0CBA5A7A"/>
    <w:rsid w:val="0CCA7186"/>
    <w:rsid w:val="0CE12836"/>
    <w:rsid w:val="0CE27AB2"/>
    <w:rsid w:val="0CE46305"/>
    <w:rsid w:val="0CE55D64"/>
    <w:rsid w:val="0CED77CD"/>
    <w:rsid w:val="0CFF140C"/>
    <w:rsid w:val="0D26354B"/>
    <w:rsid w:val="0D3A0B86"/>
    <w:rsid w:val="0D412130"/>
    <w:rsid w:val="0D683C33"/>
    <w:rsid w:val="0D6A2F81"/>
    <w:rsid w:val="0D6A34B3"/>
    <w:rsid w:val="0D6A48D7"/>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E6800"/>
    <w:rsid w:val="0F875227"/>
    <w:rsid w:val="0F875985"/>
    <w:rsid w:val="0F910427"/>
    <w:rsid w:val="0FB15BAA"/>
    <w:rsid w:val="0FB46619"/>
    <w:rsid w:val="0FC179E4"/>
    <w:rsid w:val="0FC32B6D"/>
    <w:rsid w:val="0FCD62E5"/>
    <w:rsid w:val="0FCE4E8D"/>
    <w:rsid w:val="0FCF17C9"/>
    <w:rsid w:val="0FD66B2E"/>
    <w:rsid w:val="0FE412E6"/>
    <w:rsid w:val="0FE9638B"/>
    <w:rsid w:val="0FF2587B"/>
    <w:rsid w:val="101A6E61"/>
    <w:rsid w:val="10343EB4"/>
    <w:rsid w:val="103B6721"/>
    <w:rsid w:val="10437F28"/>
    <w:rsid w:val="104668F3"/>
    <w:rsid w:val="10492BD9"/>
    <w:rsid w:val="10545C66"/>
    <w:rsid w:val="105958E0"/>
    <w:rsid w:val="107108B4"/>
    <w:rsid w:val="107E3CC8"/>
    <w:rsid w:val="10862CF1"/>
    <w:rsid w:val="108A2D80"/>
    <w:rsid w:val="10947A82"/>
    <w:rsid w:val="109B3450"/>
    <w:rsid w:val="109F7378"/>
    <w:rsid w:val="10A04B0D"/>
    <w:rsid w:val="10B37468"/>
    <w:rsid w:val="10B559E4"/>
    <w:rsid w:val="10BD2C03"/>
    <w:rsid w:val="10C40E02"/>
    <w:rsid w:val="10E50BFF"/>
    <w:rsid w:val="10ED3C77"/>
    <w:rsid w:val="10F3326B"/>
    <w:rsid w:val="10FA1FB3"/>
    <w:rsid w:val="11025DC9"/>
    <w:rsid w:val="110F1B65"/>
    <w:rsid w:val="111028D3"/>
    <w:rsid w:val="111953E3"/>
    <w:rsid w:val="11332D4B"/>
    <w:rsid w:val="11437956"/>
    <w:rsid w:val="11493BDD"/>
    <w:rsid w:val="115535DE"/>
    <w:rsid w:val="11684D9B"/>
    <w:rsid w:val="117161FE"/>
    <w:rsid w:val="11746240"/>
    <w:rsid w:val="117E11B1"/>
    <w:rsid w:val="11836D03"/>
    <w:rsid w:val="11853F0F"/>
    <w:rsid w:val="11896402"/>
    <w:rsid w:val="11924209"/>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1B47BF"/>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40F1C"/>
    <w:rsid w:val="1525549E"/>
    <w:rsid w:val="153565DF"/>
    <w:rsid w:val="153A33F3"/>
    <w:rsid w:val="153B18B6"/>
    <w:rsid w:val="154D4791"/>
    <w:rsid w:val="15553E37"/>
    <w:rsid w:val="155B5B41"/>
    <w:rsid w:val="155E371E"/>
    <w:rsid w:val="1561729B"/>
    <w:rsid w:val="1572612A"/>
    <w:rsid w:val="1578568C"/>
    <w:rsid w:val="157E497B"/>
    <w:rsid w:val="15855047"/>
    <w:rsid w:val="158B02C2"/>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407786"/>
    <w:rsid w:val="17441A47"/>
    <w:rsid w:val="174E4532"/>
    <w:rsid w:val="175617BB"/>
    <w:rsid w:val="176D4B86"/>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84FF6"/>
    <w:rsid w:val="18CE601E"/>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47470"/>
    <w:rsid w:val="19BD7EA7"/>
    <w:rsid w:val="19C77C22"/>
    <w:rsid w:val="19CD745F"/>
    <w:rsid w:val="19DA1EC3"/>
    <w:rsid w:val="19DF0603"/>
    <w:rsid w:val="19E5410D"/>
    <w:rsid w:val="19F33525"/>
    <w:rsid w:val="1A0005EA"/>
    <w:rsid w:val="1A0A54DB"/>
    <w:rsid w:val="1A0C1D5F"/>
    <w:rsid w:val="1A1357A2"/>
    <w:rsid w:val="1A22628C"/>
    <w:rsid w:val="1A2B1E5C"/>
    <w:rsid w:val="1A3C594F"/>
    <w:rsid w:val="1A490799"/>
    <w:rsid w:val="1A5E7815"/>
    <w:rsid w:val="1A6C0E7D"/>
    <w:rsid w:val="1A6D5823"/>
    <w:rsid w:val="1A7503A8"/>
    <w:rsid w:val="1A753E88"/>
    <w:rsid w:val="1A84390C"/>
    <w:rsid w:val="1A947FA0"/>
    <w:rsid w:val="1AA80E00"/>
    <w:rsid w:val="1AAE6DE7"/>
    <w:rsid w:val="1AB07233"/>
    <w:rsid w:val="1AB35DF1"/>
    <w:rsid w:val="1AB56CF3"/>
    <w:rsid w:val="1AC85F08"/>
    <w:rsid w:val="1ACB5588"/>
    <w:rsid w:val="1AE66CC5"/>
    <w:rsid w:val="1AF00F61"/>
    <w:rsid w:val="1AF62E08"/>
    <w:rsid w:val="1AF920D3"/>
    <w:rsid w:val="1B044E7D"/>
    <w:rsid w:val="1B055236"/>
    <w:rsid w:val="1B0C663E"/>
    <w:rsid w:val="1B0F261B"/>
    <w:rsid w:val="1B152C73"/>
    <w:rsid w:val="1B181702"/>
    <w:rsid w:val="1B1A6617"/>
    <w:rsid w:val="1B281AD6"/>
    <w:rsid w:val="1B361589"/>
    <w:rsid w:val="1B4B18C7"/>
    <w:rsid w:val="1B4D3512"/>
    <w:rsid w:val="1B4E08A2"/>
    <w:rsid w:val="1B5A30A9"/>
    <w:rsid w:val="1B730516"/>
    <w:rsid w:val="1B844825"/>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4F17A6"/>
    <w:rsid w:val="1C517C4F"/>
    <w:rsid w:val="1C5D14E4"/>
    <w:rsid w:val="1C665507"/>
    <w:rsid w:val="1C6D53A3"/>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36706"/>
    <w:rsid w:val="1F4605CC"/>
    <w:rsid w:val="1F641601"/>
    <w:rsid w:val="1F6E47C0"/>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2003496B"/>
    <w:rsid w:val="200D104B"/>
    <w:rsid w:val="20120F2D"/>
    <w:rsid w:val="201C0AA4"/>
    <w:rsid w:val="201C7483"/>
    <w:rsid w:val="203132EB"/>
    <w:rsid w:val="204866BB"/>
    <w:rsid w:val="204B143A"/>
    <w:rsid w:val="204D09EB"/>
    <w:rsid w:val="20763108"/>
    <w:rsid w:val="207705F7"/>
    <w:rsid w:val="20811FEA"/>
    <w:rsid w:val="209B029A"/>
    <w:rsid w:val="20A16321"/>
    <w:rsid w:val="20AF681B"/>
    <w:rsid w:val="20B10613"/>
    <w:rsid w:val="20C415BB"/>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937E16"/>
    <w:rsid w:val="21A40853"/>
    <w:rsid w:val="21BB44D5"/>
    <w:rsid w:val="21D96EBD"/>
    <w:rsid w:val="21E7593C"/>
    <w:rsid w:val="21E95455"/>
    <w:rsid w:val="21EA66BB"/>
    <w:rsid w:val="21ED6E74"/>
    <w:rsid w:val="21F0317A"/>
    <w:rsid w:val="220A19CE"/>
    <w:rsid w:val="224A4AF4"/>
    <w:rsid w:val="224D4C27"/>
    <w:rsid w:val="225A6E53"/>
    <w:rsid w:val="227F4EBC"/>
    <w:rsid w:val="22870C08"/>
    <w:rsid w:val="228F0902"/>
    <w:rsid w:val="22980852"/>
    <w:rsid w:val="229865FD"/>
    <w:rsid w:val="22994D84"/>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16AF3"/>
    <w:rsid w:val="23F722BA"/>
    <w:rsid w:val="2404471E"/>
    <w:rsid w:val="2408741C"/>
    <w:rsid w:val="240E0970"/>
    <w:rsid w:val="241378FA"/>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B169D"/>
    <w:rsid w:val="256C7D96"/>
    <w:rsid w:val="25703DA1"/>
    <w:rsid w:val="25733345"/>
    <w:rsid w:val="257D2F2F"/>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7012721"/>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92769"/>
    <w:rsid w:val="28B02491"/>
    <w:rsid w:val="28CA3C94"/>
    <w:rsid w:val="28D04DCD"/>
    <w:rsid w:val="28D6630E"/>
    <w:rsid w:val="28D91921"/>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673DFA"/>
    <w:rsid w:val="2A676B61"/>
    <w:rsid w:val="2A686747"/>
    <w:rsid w:val="2A6F7101"/>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3C236A"/>
    <w:rsid w:val="2B4B695F"/>
    <w:rsid w:val="2B6D0800"/>
    <w:rsid w:val="2B734311"/>
    <w:rsid w:val="2B7A1C05"/>
    <w:rsid w:val="2B834FC7"/>
    <w:rsid w:val="2B882B2E"/>
    <w:rsid w:val="2B9C29DB"/>
    <w:rsid w:val="2BA6778D"/>
    <w:rsid w:val="2BAF4A70"/>
    <w:rsid w:val="2BB432E4"/>
    <w:rsid w:val="2BC9699C"/>
    <w:rsid w:val="2BCB4A5B"/>
    <w:rsid w:val="2BDF5A40"/>
    <w:rsid w:val="2BE7558F"/>
    <w:rsid w:val="2BE832F6"/>
    <w:rsid w:val="2BED0382"/>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A25CB7"/>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5C1AF2"/>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1D642A"/>
    <w:rsid w:val="2F2820C4"/>
    <w:rsid w:val="2F2824EE"/>
    <w:rsid w:val="2F297851"/>
    <w:rsid w:val="2F4332E7"/>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C858F8"/>
    <w:rsid w:val="30CB1CD0"/>
    <w:rsid w:val="30CB4B21"/>
    <w:rsid w:val="30CF06DE"/>
    <w:rsid w:val="30EA2DC9"/>
    <w:rsid w:val="30FA7D22"/>
    <w:rsid w:val="31005934"/>
    <w:rsid w:val="312167DA"/>
    <w:rsid w:val="312A3F7B"/>
    <w:rsid w:val="312E3EAE"/>
    <w:rsid w:val="31384D52"/>
    <w:rsid w:val="313A58C7"/>
    <w:rsid w:val="3153401E"/>
    <w:rsid w:val="315712BC"/>
    <w:rsid w:val="315B0E1C"/>
    <w:rsid w:val="315B1BB0"/>
    <w:rsid w:val="315E7CC0"/>
    <w:rsid w:val="3162278A"/>
    <w:rsid w:val="31765A96"/>
    <w:rsid w:val="317B2925"/>
    <w:rsid w:val="317D20B9"/>
    <w:rsid w:val="318757A8"/>
    <w:rsid w:val="318918CE"/>
    <w:rsid w:val="31907687"/>
    <w:rsid w:val="31912BF0"/>
    <w:rsid w:val="31A43279"/>
    <w:rsid w:val="31A76B57"/>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F021FA"/>
    <w:rsid w:val="32FD2614"/>
    <w:rsid w:val="33156554"/>
    <w:rsid w:val="331F266A"/>
    <w:rsid w:val="33255AFA"/>
    <w:rsid w:val="332A48D3"/>
    <w:rsid w:val="332D73BB"/>
    <w:rsid w:val="333661DB"/>
    <w:rsid w:val="3337781E"/>
    <w:rsid w:val="3347051F"/>
    <w:rsid w:val="334A2AFD"/>
    <w:rsid w:val="33647773"/>
    <w:rsid w:val="3370108A"/>
    <w:rsid w:val="337A21D7"/>
    <w:rsid w:val="337F78B1"/>
    <w:rsid w:val="33830B88"/>
    <w:rsid w:val="338378C3"/>
    <w:rsid w:val="338D190C"/>
    <w:rsid w:val="33931549"/>
    <w:rsid w:val="33AC10DF"/>
    <w:rsid w:val="33B0650C"/>
    <w:rsid w:val="33B63670"/>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42891"/>
    <w:rsid w:val="34750AD0"/>
    <w:rsid w:val="348301CD"/>
    <w:rsid w:val="348618E2"/>
    <w:rsid w:val="348F66D4"/>
    <w:rsid w:val="349251C0"/>
    <w:rsid w:val="34954D80"/>
    <w:rsid w:val="34A114A5"/>
    <w:rsid w:val="34BC0681"/>
    <w:rsid w:val="34C25C23"/>
    <w:rsid w:val="34C97806"/>
    <w:rsid w:val="34CB776C"/>
    <w:rsid w:val="34D7143C"/>
    <w:rsid w:val="34DD05B5"/>
    <w:rsid w:val="34E1629F"/>
    <w:rsid w:val="34F80743"/>
    <w:rsid w:val="34F95AD8"/>
    <w:rsid w:val="34FF02C4"/>
    <w:rsid w:val="35100B59"/>
    <w:rsid w:val="35140A04"/>
    <w:rsid w:val="351B5C0A"/>
    <w:rsid w:val="351C2DA9"/>
    <w:rsid w:val="352223D9"/>
    <w:rsid w:val="35251872"/>
    <w:rsid w:val="35312D41"/>
    <w:rsid w:val="35396595"/>
    <w:rsid w:val="353C3FCE"/>
    <w:rsid w:val="353F5AF0"/>
    <w:rsid w:val="35473284"/>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F7766"/>
    <w:rsid w:val="37B23473"/>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E4E35"/>
    <w:rsid w:val="38603608"/>
    <w:rsid w:val="38657636"/>
    <w:rsid w:val="38735898"/>
    <w:rsid w:val="387C60E6"/>
    <w:rsid w:val="38894B33"/>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E5913"/>
    <w:rsid w:val="39171BF8"/>
    <w:rsid w:val="391D1E89"/>
    <w:rsid w:val="391F684B"/>
    <w:rsid w:val="392F4A12"/>
    <w:rsid w:val="3933191A"/>
    <w:rsid w:val="39391B75"/>
    <w:rsid w:val="39437BD4"/>
    <w:rsid w:val="3945503D"/>
    <w:rsid w:val="39503101"/>
    <w:rsid w:val="3954718D"/>
    <w:rsid w:val="39560AD3"/>
    <w:rsid w:val="395B2207"/>
    <w:rsid w:val="395F2C46"/>
    <w:rsid w:val="39613C9F"/>
    <w:rsid w:val="39647907"/>
    <w:rsid w:val="39680973"/>
    <w:rsid w:val="397615DA"/>
    <w:rsid w:val="399F1D2C"/>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872F0"/>
    <w:rsid w:val="3A6C4CF4"/>
    <w:rsid w:val="3A776227"/>
    <w:rsid w:val="3AA71EB5"/>
    <w:rsid w:val="3AAC60ED"/>
    <w:rsid w:val="3AB80B85"/>
    <w:rsid w:val="3ADA73D1"/>
    <w:rsid w:val="3ADB2175"/>
    <w:rsid w:val="3AE20FDD"/>
    <w:rsid w:val="3AF91A9D"/>
    <w:rsid w:val="3B022E8C"/>
    <w:rsid w:val="3B0654F5"/>
    <w:rsid w:val="3B0D4147"/>
    <w:rsid w:val="3B103016"/>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B57631"/>
    <w:rsid w:val="40C20B47"/>
    <w:rsid w:val="40D56F9E"/>
    <w:rsid w:val="40E70427"/>
    <w:rsid w:val="40F1195F"/>
    <w:rsid w:val="4109363E"/>
    <w:rsid w:val="410E47FC"/>
    <w:rsid w:val="41107022"/>
    <w:rsid w:val="41157944"/>
    <w:rsid w:val="41172480"/>
    <w:rsid w:val="41196865"/>
    <w:rsid w:val="411F11C1"/>
    <w:rsid w:val="412525CA"/>
    <w:rsid w:val="41260A9A"/>
    <w:rsid w:val="4126398F"/>
    <w:rsid w:val="413559EF"/>
    <w:rsid w:val="413959B9"/>
    <w:rsid w:val="41496A08"/>
    <w:rsid w:val="41515B4A"/>
    <w:rsid w:val="415C5D57"/>
    <w:rsid w:val="41735AFE"/>
    <w:rsid w:val="41791FC3"/>
    <w:rsid w:val="417942A2"/>
    <w:rsid w:val="41922E07"/>
    <w:rsid w:val="419F6B54"/>
    <w:rsid w:val="41AE4436"/>
    <w:rsid w:val="41D47537"/>
    <w:rsid w:val="41DA174C"/>
    <w:rsid w:val="41DB5ED2"/>
    <w:rsid w:val="41E75459"/>
    <w:rsid w:val="41EF2A79"/>
    <w:rsid w:val="41F65B90"/>
    <w:rsid w:val="41F678C1"/>
    <w:rsid w:val="42085119"/>
    <w:rsid w:val="42122C6B"/>
    <w:rsid w:val="422A299D"/>
    <w:rsid w:val="42355DA0"/>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C11071"/>
    <w:rsid w:val="42CD6443"/>
    <w:rsid w:val="42DD5F0C"/>
    <w:rsid w:val="42E7388F"/>
    <w:rsid w:val="42E83F84"/>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8D1907"/>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385C1F"/>
    <w:rsid w:val="453A764D"/>
    <w:rsid w:val="45491753"/>
    <w:rsid w:val="454A608D"/>
    <w:rsid w:val="45566E61"/>
    <w:rsid w:val="45571623"/>
    <w:rsid w:val="45734ED0"/>
    <w:rsid w:val="4577601D"/>
    <w:rsid w:val="458A449E"/>
    <w:rsid w:val="458C1AF6"/>
    <w:rsid w:val="45946AC4"/>
    <w:rsid w:val="45946BFF"/>
    <w:rsid w:val="45A523D2"/>
    <w:rsid w:val="45B63134"/>
    <w:rsid w:val="45C20580"/>
    <w:rsid w:val="45C32DBE"/>
    <w:rsid w:val="45C64D21"/>
    <w:rsid w:val="45C73D8D"/>
    <w:rsid w:val="45DA6FEB"/>
    <w:rsid w:val="45E3205B"/>
    <w:rsid w:val="45EB6F87"/>
    <w:rsid w:val="45F3320C"/>
    <w:rsid w:val="45FB479E"/>
    <w:rsid w:val="46021BAE"/>
    <w:rsid w:val="4625780F"/>
    <w:rsid w:val="4665729E"/>
    <w:rsid w:val="466D2CFC"/>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9A7ACF"/>
    <w:rsid w:val="479F422B"/>
    <w:rsid w:val="479F61A7"/>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D5E7F"/>
    <w:rsid w:val="488E4CDE"/>
    <w:rsid w:val="48901B40"/>
    <w:rsid w:val="489D1B21"/>
    <w:rsid w:val="48AB716D"/>
    <w:rsid w:val="48AD746D"/>
    <w:rsid w:val="48B93139"/>
    <w:rsid w:val="48BC54B9"/>
    <w:rsid w:val="48CE75AA"/>
    <w:rsid w:val="48CF0EDD"/>
    <w:rsid w:val="48D40E3D"/>
    <w:rsid w:val="48D649B9"/>
    <w:rsid w:val="48D67D60"/>
    <w:rsid w:val="48D7766F"/>
    <w:rsid w:val="48DB64AE"/>
    <w:rsid w:val="48F22391"/>
    <w:rsid w:val="48F645AB"/>
    <w:rsid w:val="48F75265"/>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E3DEE"/>
    <w:rsid w:val="4AFC1B44"/>
    <w:rsid w:val="4AFD45D7"/>
    <w:rsid w:val="4B100417"/>
    <w:rsid w:val="4B19431C"/>
    <w:rsid w:val="4B216C66"/>
    <w:rsid w:val="4B261902"/>
    <w:rsid w:val="4B2638BE"/>
    <w:rsid w:val="4B2A4110"/>
    <w:rsid w:val="4B37116D"/>
    <w:rsid w:val="4B46062B"/>
    <w:rsid w:val="4B473AF3"/>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6F1A27"/>
    <w:rsid w:val="4C7173F5"/>
    <w:rsid w:val="4C752258"/>
    <w:rsid w:val="4C7A00A4"/>
    <w:rsid w:val="4C7E1EC1"/>
    <w:rsid w:val="4C8035C1"/>
    <w:rsid w:val="4C857C5F"/>
    <w:rsid w:val="4C960A0F"/>
    <w:rsid w:val="4CA830CE"/>
    <w:rsid w:val="4CB2181C"/>
    <w:rsid w:val="4CC3548B"/>
    <w:rsid w:val="4CD608E3"/>
    <w:rsid w:val="4CD86575"/>
    <w:rsid w:val="4CDF52A0"/>
    <w:rsid w:val="4CE43264"/>
    <w:rsid w:val="4CE46A96"/>
    <w:rsid w:val="4D024F89"/>
    <w:rsid w:val="4D22157E"/>
    <w:rsid w:val="4D232D53"/>
    <w:rsid w:val="4D32010A"/>
    <w:rsid w:val="4D3F7A20"/>
    <w:rsid w:val="4D407DDB"/>
    <w:rsid w:val="4D4641B1"/>
    <w:rsid w:val="4D48314F"/>
    <w:rsid w:val="4D5F7AD6"/>
    <w:rsid w:val="4D61158F"/>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B6320"/>
    <w:rsid w:val="4F6C086B"/>
    <w:rsid w:val="4F79116F"/>
    <w:rsid w:val="4F8E5CA3"/>
    <w:rsid w:val="4F985202"/>
    <w:rsid w:val="4F9C5A38"/>
    <w:rsid w:val="4F9F6494"/>
    <w:rsid w:val="4FA02522"/>
    <w:rsid w:val="4FA675D1"/>
    <w:rsid w:val="4FAC5845"/>
    <w:rsid w:val="4FBE72CB"/>
    <w:rsid w:val="4FC712C1"/>
    <w:rsid w:val="4FCA7F49"/>
    <w:rsid w:val="4FD66043"/>
    <w:rsid w:val="4FDA1EB9"/>
    <w:rsid w:val="4FDB50CE"/>
    <w:rsid w:val="4FE23A9E"/>
    <w:rsid w:val="4FE33559"/>
    <w:rsid w:val="4FEA1D84"/>
    <w:rsid w:val="4FEE6A1C"/>
    <w:rsid w:val="4FF0115E"/>
    <w:rsid w:val="4FFA20A7"/>
    <w:rsid w:val="4FFD0391"/>
    <w:rsid w:val="4FFE3009"/>
    <w:rsid w:val="50047B6A"/>
    <w:rsid w:val="502046DA"/>
    <w:rsid w:val="50257741"/>
    <w:rsid w:val="502B7852"/>
    <w:rsid w:val="502C50A7"/>
    <w:rsid w:val="503477B9"/>
    <w:rsid w:val="503873E5"/>
    <w:rsid w:val="503C7337"/>
    <w:rsid w:val="50402969"/>
    <w:rsid w:val="504855BA"/>
    <w:rsid w:val="504A52C6"/>
    <w:rsid w:val="504C4FE7"/>
    <w:rsid w:val="50516951"/>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20040E4"/>
    <w:rsid w:val="520D59C3"/>
    <w:rsid w:val="521D4EFC"/>
    <w:rsid w:val="522E6362"/>
    <w:rsid w:val="523357F6"/>
    <w:rsid w:val="52391BAB"/>
    <w:rsid w:val="523B2535"/>
    <w:rsid w:val="524070C0"/>
    <w:rsid w:val="52444BEE"/>
    <w:rsid w:val="525A4AFB"/>
    <w:rsid w:val="525E699B"/>
    <w:rsid w:val="52624701"/>
    <w:rsid w:val="52640ADD"/>
    <w:rsid w:val="52647C9B"/>
    <w:rsid w:val="52651A3F"/>
    <w:rsid w:val="528451FC"/>
    <w:rsid w:val="5289360E"/>
    <w:rsid w:val="528B0461"/>
    <w:rsid w:val="52B26C13"/>
    <w:rsid w:val="52E74459"/>
    <w:rsid w:val="52EF38FB"/>
    <w:rsid w:val="52F127C4"/>
    <w:rsid w:val="52F71477"/>
    <w:rsid w:val="53070E56"/>
    <w:rsid w:val="53284B5E"/>
    <w:rsid w:val="535A3EB6"/>
    <w:rsid w:val="53623CD7"/>
    <w:rsid w:val="5382538E"/>
    <w:rsid w:val="538F58CB"/>
    <w:rsid w:val="5395400D"/>
    <w:rsid w:val="53A07723"/>
    <w:rsid w:val="53A72BFA"/>
    <w:rsid w:val="53B44F90"/>
    <w:rsid w:val="53BB4DA5"/>
    <w:rsid w:val="53C027FE"/>
    <w:rsid w:val="53D2011B"/>
    <w:rsid w:val="53D9366D"/>
    <w:rsid w:val="53EC6B19"/>
    <w:rsid w:val="53FD1AB4"/>
    <w:rsid w:val="540256AA"/>
    <w:rsid w:val="540A2E56"/>
    <w:rsid w:val="540E020E"/>
    <w:rsid w:val="541872C0"/>
    <w:rsid w:val="54391FED"/>
    <w:rsid w:val="54406C2E"/>
    <w:rsid w:val="544C112B"/>
    <w:rsid w:val="5452002F"/>
    <w:rsid w:val="545E684F"/>
    <w:rsid w:val="545F4E53"/>
    <w:rsid w:val="54733644"/>
    <w:rsid w:val="54737DAA"/>
    <w:rsid w:val="54795B40"/>
    <w:rsid w:val="548A3FBB"/>
    <w:rsid w:val="5490340F"/>
    <w:rsid w:val="54AB6433"/>
    <w:rsid w:val="54BE7074"/>
    <w:rsid w:val="54BF2AB6"/>
    <w:rsid w:val="54D57439"/>
    <w:rsid w:val="54D90753"/>
    <w:rsid w:val="54DE55EA"/>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E06360"/>
    <w:rsid w:val="55E0760C"/>
    <w:rsid w:val="5611361A"/>
    <w:rsid w:val="561E6BF1"/>
    <w:rsid w:val="561F3E2F"/>
    <w:rsid w:val="56207447"/>
    <w:rsid w:val="56333685"/>
    <w:rsid w:val="563975C9"/>
    <w:rsid w:val="566575AB"/>
    <w:rsid w:val="566A04B6"/>
    <w:rsid w:val="566C3E11"/>
    <w:rsid w:val="566C5617"/>
    <w:rsid w:val="567A6854"/>
    <w:rsid w:val="567B2880"/>
    <w:rsid w:val="568456A5"/>
    <w:rsid w:val="569B6595"/>
    <w:rsid w:val="56A91447"/>
    <w:rsid w:val="56BE208D"/>
    <w:rsid w:val="56C11033"/>
    <w:rsid w:val="56C436EE"/>
    <w:rsid w:val="56D01B63"/>
    <w:rsid w:val="56D11D4B"/>
    <w:rsid w:val="56D204B0"/>
    <w:rsid w:val="56D21B95"/>
    <w:rsid w:val="56D8514C"/>
    <w:rsid w:val="56E70601"/>
    <w:rsid w:val="56FA049C"/>
    <w:rsid w:val="57041EC5"/>
    <w:rsid w:val="570F0D36"/>
    <w:rsid w:val="572F7842"/>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C503FA"/>
    <w:rsid w:val="57C9682D"/>
    <w:rsid w:val="57CA2F02"/>
    <w:rsid w:val="57F06FB2"/>
    <w:rsid w:val="57F86E1E"/>
    <w:rsid w:val="57FE72DE"/>
    <w:rsid w:val="5800226A"/>
    <w:rsid w:val="58007AD5"/>
    <w:rsid w:val="58086999"/>
    <w:rsid w:val="58100B42"/>
    <w:rsid w:val="58232B58"/>
    <w:rsid w:val="582869AD"/>
    <w:rsid w:val="582B3526"/>
    <w:rsid w:val="583800AF"/>
    <w:rsid w:val="5838758F"/>
    <w:rsid w:val="584F1DBB"/>
    <w:rsid w:val="58544B30"/>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A715D"/>
    <w:rsid w:val="59217ACA"/>
    <w:rsid w:val="592511B8"/>
    <w:rsid w:val="592A223B"/>
    <w:rsid w:val="59395CF0"/>
    <w:rsid w:val="59467184"/>
    <w:rsid w:val="59587C48"/>
    <w:rsid w:val="595C75CB"/>
    <w:rsid w:val="5975735F"/>
    <w:rsid w:val="597E07AD"/>
    <w:rsid w:val="597E308B"/>
    <w:rsid w:val="59866208"/>
    <w:rsid w:val="598C5C74"/>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D71C6D"/>
    <w:rsid w:val="5ADE43C8"/>
    <w:rsid w:val="5B0A2599"/>
    <w:rsid w:val="5B32692F"/>
    <w:rsid w:val="5B3327BC"/>
    <w:rsid w:val="5B387231"/>
    <w:rsid w:val="5B3B3E55"/>
    <w:rsid w:val="5B592B37"/>
    <w:rsid w:val="5B650CE6"/>
    <w:rsid w:val="5B6A2533"/>
    <w:rsid w:val="5B70557E"/>
    <w:rsid w:val="5B8D06B9"/>
    <w:rsid w:val="5B9435B7"/>
    <w:rsid w:val="5BAC14D3"/>
    <w:rsid w:val="5BAF42BC"/>
    <w:rsid w:val="5BB34098"/>
    <w:rsid w:val="5BBD4DA4"/>
    <w:rsid w:val="5BD11D38"/>
    <w:rsid w:val="5BE92AD5"/>
    <w:rsid w:val="5BEE69C3"/>
    <w:rsid w:val="5BFA5A0D"/>
    <w:rsid w:val="5C1966E5"/>
    <w:rsid w:val="5C1E3277"/>
    <w:rsid w:val="5C2512B1"/>
    <w:rsid w:val="5C257BDB"/>
    <w:rsid w:val="5C260C5B"/>
    <w:rsid w:val="5C285FA2"/>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D4869"/>
    <w:rsid w:val="5E715E48"/>
    <w:rsid w:val="5E765130"/>
    <w:rsid w:val="5E7F5593"/>
    <w:rsid w:val="5E815295"/>
    <w:rsid w:val="5E884873"/>
    <w:rsid w:val="5E8A56F1"/>
    <w:rsid w:val="5E8F229C"/>
    <w:rsid w:val="5E9D5E8C"/>
    <w:rsid w:val="5EA81571"/>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922A6"/>
    <w:rsid w:val="5F58123C"/>
    <w:rsid w:val="5F6F68E7"/>
    <w:rsid w:val="5F724512"/>
    <w:rsid w:val="5F7A3B25"/>
    <w:rsid w:val="5F8343E1"/>
    <w:rsid w:val="5F9A1512"/>
    <w:rsid w:val="5FA6515B"/>
    <w:rsid w:val="5FB14353"/>
    <w:rsid w:val="5FB83FEA"/>
    <w:rsid w:val="5FBC24D0"/>
    <w:rsid w:val="5FC4591F"/>
    <w:rsid w:val="5FD27871"/>
    <w:rsid w:val="5FDA1CBC"/>
    <w:rsid w:val="5FE27F36"/>
    <w:rsid w:val="5FE44536"/>
    <w:rsid w:val="5FEA36D5"/>
    <w:rsid w:val="5FF965F1"/>
    <w:rsid w:val="5FFC2A3D"/>
    <w:rsid w:val="5FFD08B0"/>
    <w:rsid w:val="600251A2"/>
    <w:rsid w:val="602223F5"/>
    <w:rsid w:val="603F4F9E"/>
    <w:rsid w:val="60563163"/>
    <w:rsid w:val="6059691E"/>
    <w:rsid w:val="605E79DD"/>
    <w:rsid w:val="60644425"/>
    <w:rsid w:val="606F092E"/>
    <w:rsid w:val="607D3CB2"/>
    <w:rsid w:val="60802A1D"/>
    <w:rsid w:val="608A24F6"/>
    <w:rsid w:val="608F236B"/>
    <w:rsid w:val="60A4741E"/>
    <w:rsid w:val="60A8703B"/>
    <w:rsid w:val="60AE5C1A"/>
    <w:rsid w:val="60BF0AEA"/>
    <w:rsid w:val="60C545F1"/>
    <w:rsid w:val="60C86EF4"/>
    <w:rsid w:val="60D30B8B"/>
    <w:rsid w:val="60D5683A"/>
    <w:rsid w:val="60D90A5C"/>
    <w:rsid w:val="60DB3822"/>
    <w:rsid w:val="60F80C27"/>
    <w:rsid w:val="61077378"/>
    <w:rsid w:val="610A325C"/>
    <w:rsid w:val="61143376"/>
    <w:rsid w:val="61180020"/>
    <w:rsid w:val="611C573E"/>
    <w:rsid w:val="6130256B"/>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932C3B"/>
    <w:rsid w:val="639C251E"/>
    <w:rsid w:val="63AF37BD"/>
    <w:rsid w:val="63AF7684"/>
    <w:rsid w:val="63B05E85"/>
    <w:rsid w:val="63BD7753"/>
    <w:rsid w:val="63DF2173"/>
    <w:rsid w:val="63EB77F9"/>
    <w:rsid w:val="63EC0B76"/>
    <w:rsid w:val="63EE130C"/>
    <w:rsid w:val="63EE2310"/>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B811F0"/>
    <w:rsid w:val="64C274EC"/>
    <w:rsid w:val="64C46E6C"/>
    <w:rsid w:val="64D40019"/>
    <w:rsid w:val="64D51F51"/>
    <w:rsid w:val="64D855AB"/>
    <w:rsid w:val="64D87EED"/>
    <w:rsid w:val="64DD4542"/>
    <w:rsid w:val="64E32223"/>
    <w:rsid w:val="64E86ABA"/>
    <w:rsid w:val="64ED6F7D"/>
    <w:rsid w:val="64FF72C1"/>
    <w:rsid w:val="652155AD"/>
    <w:rsid w:val="652D3439"/>
    <w:rsid w:val="653F3E38"/>
    <w:rsid w:val="654007D7"/>
    <w:rsid w:val="65484372"/>
    <w:rsid w:val="654A6A33"/>
    <w:rsid w:val="654E50F7"/>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92A91"/>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1349"/>
    <w:rsid w:val="674F0778"/>
    <w:rsid w:val="676203B8"/>
    <w:rsid w:val="67791C19"/>
    <w:rsid w:val="67844F4D"/>
    <w:rsid w:val="67863F8A"/>
    <w:rsid w:val="678D4264"/>
    <w:rsid w:val="679504D3"/>
    <w:rsid w:val="67A97EB4"/>
    <w:rsid w:val="67B50FCA"/>
    <w:rsid w:val="67C75C45"/>
    <w:rsid w:val="67D66ECC"/>
    <w:rsid w:val="67D864B1"/>
    <w:rsid w:val="67DF5567"/>
    <w:rsid w:val="67E72323"/>
    <w:rsid w:val="67E93ADE"/>
    <w:rsid w:val="67F6361D"/>
    <w:rsid w:val="67F92D2D"/>
    <w:rsid w:val="67FA6407"/>
    <w:rsid w:val="68012E5F"/>
    <w:rsid w:val="68020CD8"/>
    <w:rsid w:val="680D6C4A"/>
    <w:rsid w:val="68104592"/>
    <w:rsid w:val="68180C84"/>
    <w:rsid w:val="681A038E"/>
    <w:rsid w:val="682A704B"/>
    <w:rsid w:val="682C2912"/>
    <w:rsid w:val="68371219"/>
    <w:rsid w:val="68527C92"/>
    <w:rsid w:val="685945FB"/>
    <w:rsid w:val="685E2CD9"/>
    <w:rsid w:val="6896709D"/>
    <w:rsid w:val="68970E0F"/>
    <w:rsid w:val="689B136E"/>
    <w:rsid w:val="68A747E5"/>
    <w:rsid w:val="68AC10A0"/>
    <w:rsid w:val="68D34671"/>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C00DDA"/>
    <w:rsid w:val="69C050D1"/>
    <w:rsid w:val="69C17293"/>
    <w:rsid w:val="69CB12E7"/>
    <w:rsid w:val="69CC6190"/>
    <w:rsid w:val="69D477E1"/>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E0D20"/>
    <w:rsid w:val="6ABF6103"/>
    <w:rsid w:val="6ACB1820"/>
    <w:rsid w:val="6AD2708B"/>
    <w:rsid w:val="6AE017AF"/>
    <w:rsid w:val="6AE13A41"/>
    <w:rsid w:val="6AEC2723"/>
    <w:rsid w:val="6AF03153"/>
    <w:rsid w:val="6B077CFB"/>
    <w:rsid w:val="6B0A4C10"/>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BD4906"/>
    <w:rsid w:val="6CCB71BE"/>
    <w:rsid w:val="6CE2295E"/>
    <w:rsid w:val="6CE808CA"/>
    <w:rsid w:val="6CEB4DCC"/>
    <w:rsid w:val="6CEF43EE"/>
    <w:rsid w:val="6CF80AED"/>
    <w:rsid w:val="6D0A18EB"/>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D03F02"/>
    <w:rsid w:val="6DD15F19"/>
    <w:rsid w:val="6DE30B3B"/>
    <w:rsid w:val="6DE63D3F"/>
    <w:rsid w:val="6DEB4522"/>
    <w:rsid w:val="6DFB14F6"/>
    <w:rsid w:val="6E1544A1"/>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F05661B"/>
    <w:rsid w:val="6F093655"/>
    <w:rsid w:val="6F0C345E"/>
    <w:rsid w:val="6F0D5C91"/>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3348C"/>
    <w:rsid w:val="6FA35A18"/>
    <w:rsid w:val="6FAD036A"/>
    <w:rsid w:val="6FAD3E06"/>
    <w:rsid w:val="6FB2516E"/>
    <w:rsid w:val="6FBC271E"/>
    <w:rsid w:val="6FC612E4"/>
    <w:rsid w:val="6FCC6BE3"/>
    <w:rsid w:val="6FDE6B3B"/>
    <w:rsid w:val="6FE64783"/>
    <w:rsid w:val="6FF06C81"/>
    <w:rsid w:val="70102181"/>
    <w:rsid w:val="70267039"/>
    <w:rsid w:val="702F29BA"/>
    <w:rsid w:val="703134A6"/>
    <w:rsid w:val="7037599D"/>
    <w:rsid w:val="704042CC"/>
    <w:rsid w:val="704839AA"/>
    <w:rsid w:val="704D06C7"/>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B7435"/>
    <w:rsid w:val="71A10DCA"/>
    <w:rsid w:val="71AD79D7"/>
    <w:rsid w:val="71AE3CFF"/>
    <w:rsid w:val="71B40EC6"/>
    <w:rsid w:val="71B63169"/>
    <w:rsid w:val="71BA5964"/>
    <w:rsid w:val="71BD5B6F"/>
    <w:rsid w:val="71C8026A"/>
    <w:rsid w:val="71CB7B8A"/>
    <w:rsid w:val="71DD579D"/>
    <w:rsid w:val="71E21D22"/>
    <w:rsid w:val="71E75452"/>
    <w:rsid w:val="71FE5AAD"/>
    <w:rsid w:val="72266F91"/>
    <w:rsid w:val="722C4E22"/>
    <w:rsid w:val="7232345A"/>
    <w:rsid w:val="7239364A"/>
    <w:rsid w:val="723D2DBB"/>
    <w:rsid w:val="724F75B0"/>
    <w:rsid w:val="726B27C5"/>
    <w:rsid w:val="726C450A"/>
    <w:rsid w:val="727D4041"/>
    <w:rsid w:val="72862CE6"/>
    <w:rsid w:val="728E2A9D"/>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D00207"/>
    <w:rsid w:val="73D4299C"/>
    <w:rsid w:val="73D94C57"/>
    <w:rsid w:val="73ED70BF"/>
    <w:rsid w:val="73F32242"/>
    <w:rsid w:val="73FE39BF"/>
    <w:rsid w:val="740C438E"/>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AA79FD"/>
    <w:rsid w:val="75AF0AEF"/>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060BC"/>
    <w:rsid w:val="77082D0E"/>
    <w:rsid w:val="770B031E"/>
    <w:rsid w:val="770D79C4"/>
    <w:rsid w:val="770F2EB6"/>
    <w:rsid w:val="7730780D"/>
    <w:rsid w:val="773713C4"/>
    <w:rsid w:val="774911AC"/>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DA317B"/>
    <w:rsid w:val="77E572D9"/>
    <w:rsid w:val="77F80DDD"/>
    <w:rsid w:val="77FB6B15"/>
    <w:rsid w:val="781B1EE7"/>
    <w:rsid w:val="783638FD"/>
    <w:rsid w:val="783E2F1F"/>
    <w:rsid w:val="784122A0"/>
    <w:rsid w:val="784E5FAE"/>
    <w:rsid w:val="78557994"/>
    <w:rsid w:val="785B5962"/>
    <w:rsid w:val="786C6F6F"/>
    <w:rsid w:val="78714637"/>
    <w:rsid w:val="78861C13"/>
    <w:rsid w:val="788D6CCC"/>
    <w:rsid w:val="788E03AC"/>
    <w:rsid w:val="78A24335"/>
    <w:rsid w:val="78B32EC4"/>
    <w:rsid w:val="78BD2E45"/>
    <w:rsid w:val="78BF4B2B"/>
    <w:rsid w:val="78C472CC"/>
    <w:rsid w:val="78DF4B48"/>
    <w:rsid w:val="78EB61CA"/>
    <w:rsid w:val="78FB6BC7"/>
    <w:rsid w:val="79045599"/>
    <w:rsid w:val="79133FB3"/>
    <w:rsid w:val="791519F8"/>
    <w:rsid w:val="791779B8"/>
    <w:rsid w:val="791906F7"/>
    <w:rsid w:val="79195C70"/>
    <w:rsid w:val="793430C8"/>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74F48"/>
    <w:rsid w:val="7AF34359"/>
    <w:rsid w:val="7AFD54FC"/>
    <w:rsid w:val="7B0645E7"/>
    <w:rsid w:val="7B246DD8"/>
    <w:rsid w:val="7B250112"/>
    <w:rsid w:val="7B2F2F21"/>
    <w:rsid w:val="7B3127D1"/>
    <w:rsid w:val="7B35197B"/>
    <w:rsid w:val="7B366DB3"/>
    <w:rsid w:val="7B384952"/>
    <w:rsid w:val="7B391615"/>
    <w:rsid w:val="7B421BBF"/>
    <w:rsid w:val="7B5B3475"/>
    <w:rsid w:val="7B5E6903"/>
    <w:rsid w:val="7B5F20AD"/>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E1157"/>
    <w:rsid w:val="7C493C77"/>
    <w:rsid w:val="7C59628F"/>
    <w:rsid w:val="7C5F6C73"/>
    <w:rsid w:val="7C645467"/>
    <w:rsid w:val="7C6D162F"/>
    <w:rsid w:val="7C7F628D"/>
    <w:rsid w:val="7C8A5605"/>
    <w:rsid w:val="7C8D3DCB"/>
    <w:rsid w:val="7C920401"/>
    <w:rsid w:val="7C9A1B90"/>
    <w:rsid w:val="7CA315DE"/>
    <w:rsid w:val="7CB24D41"/>
    <w:rsid w:val="7CB9268A"/>
    <w:rsid w:val="7CC30FDF"/>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9777-ECBD-4F14-BA11-B35CE3F9F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4.wmf"/><Relationship Id="rId39" Type="http://schemas.openxmlformats.org/officeDocument/2006/relationships/oleObject" Target="embeddings/oleObject11.bin"/><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2.png"/><Relationship Id="rId45" Type="http://schemas.openxmlformats.org/officeDocument/2006/relationships/oleObject" Target="embeddings/oleObject16.bin"/><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oleObject" Target="embeddings/oleObject8.bin"/><Relationship Id="rId44" Type="http://schemas.openxmlformats.org/officeDocument/2006/relationships/oleObject" Target="embeddings/oleObject15.bin"/><Relationship Id="rId4" Type="http://schemas.openxmlformats.org/officeDocument/2006/relationships/numbering" Target="numbering.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customXml" Target="../customXml/item2.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oleObject" Target="embeddings/oleObject5.bin"/><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oleObject" Target="embeddings/oleObject17.bin"/><Relationship Id="rId20" Type="http://schemas.openxmlformats.org/officeDocument/2006/relationships/oleObject" Target="embeddings/oleObject2.bin"/><Relationship Id="rId41"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6137-A9E8-4EF4-A59F-9E38521FB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6476</Words>
  <Characters>36919</Characters>
  <Application>Microsoft Office Word</Application>
  <DocSecurity>0</DocSecurity>
  <Lines>307</Lines>
  <Paragraphs>86</Paragraphs>
  <ScaleCrop>false</ScaleCrop>
  <Company>Microsoft</Company>
  <LinksUpToDate>false</LinksUpToDate>
  <CharactersWithSpaces>43309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57</cp:revision>
  <cp:lastPrinted>2017-11-02T23:07:00Z</cp:lastPrinted>
  <dcterms:created xsi:type="dcterms:W3CDTF">2019-03-28T22:26:00Z</dcterms:created>
  <dcterms:modified xsi:type="dcterms:W3CDTF">2019-11-09T02:14:00Z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